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5A755B">
      <w:pPr>
        <w:ind w:firstLine="709"/>
        <w:jc w:val="both"/>
        <w:rPr>
          <w:sz w:val="28"/>
          <w:szCs w:val="28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0</wp:posOffset>
            </wp:positionV>
            <wp:extent cx="7159625" cy="10062210"/>
            <wp:effectExtent l="0" t="0" r="3810" b="0"/>
            <wp:wrapTight wrapText="bothSides">
              <wp:wrapPolygon>
                <wp:start x="0" y="0"/>
                <wp:lineTo x="0" y="21551"/>
                <wp:lineTo x="21554" y="21551"/>
                <wp:lineTo x="21554" y="0"/>
                <wp:lineTo x="0" y="0"/>
              </wp:wrapPolygon>
            </wp:wrapTight>
            <wp:docPr id="8715150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1505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1145" cy="1006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FE3FDD">
      <w:pPr>
        <w:ind w:firstLine="709"/>
        <w:jc w:val="both"/>
        <w:rPr>
          <w:sz w:val="28"/>
          <w:szCs w:val="28"/>
        </w:rPr>
      </w:pPr>
    </w:p>
    <w:p w14:paraId="087794A0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3.2. Хореографические коллективы (команды), принимающие участие в Марафоне, делятся на две лиги (далее – Лиги): </w:t>
      </w:r>
      <w:r>
        <w:rPr>
          <w:b/>
          <w:sz w:val="28"/>
        </w:rPr>
        <w:t>«Премьер-лига»</w:t>
      </w:r>
      <w:r>
        <w:rPr>
          <w:bCs/>
          <w:sz w:val="28"/>
        </w:rPr>
        <w:t xml:space="preserve"> – коллективы, </w:t>
      </w:r>
      <w:r>
        <w:rPr>
          <w:b/>
          <w:i/>
          <w:iCs/>
          <w:sz w:val="28"/>
        </w:rPr>
        <w:t>не имеющие звания</w:t>
      </w:r>
      <w:r>
        <w:rPr>
          <w:bCs/>
          <w:sz w:val="28"/>
        </w:rPr>
        <w:t xml:space="preserve"> «народный/образцовый коллектив самодеятельного художественного творчества»; </w:t>
      </w:r>
      <w:r>
        <w:rPr>
          <w:b/>
          <w:sz w:val="28"/>
        </w:rPr>
        <w:t>«Высшая лига»</w:t>
      </w:r>
      <w:r>
        <w:rPr>
          <w:bCs/>
          <w:sz w:val="28"/>
        </w:rPr>
        <w:t xml:space="preserve"> – коллективы </w:t>
      </w:r>
      <w:r>
        <w:rPr>
          <w:b/>
          <w:i/>
          <w:iCs/>
          <w:sz w:val="28"/>
        </w:rPr>
        <w:t>со званием</w:t>
      </w:r>
      <w:r>
        <w:rPr>
          <w:bCs/>
          <w:sz w:val="28"/>
        </w:rPr>
        <w:t xml:space="preserve"> «народный/образцовый коллектив самодеятельного художественного творчества», подтвердившие его не раньше 2023-го года. </w:t>
      </w:r>
    </w:p>
    <w:p w14:paraId="4FD94FD9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3.3. Разделения коллективов по возрастному критерию нет.</w:t>
      </w:r>
    </w:p>
    <w:p w14:paraId="516F4B63">
      <w:pPr>
        <w:spacing w:after="24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3.4. Мероприятие состоится, если хотя бы в одной из лиг будет набрано 15 коллективов - участников.  </w:t>
      </w:r>
    </w:p>
    <w:p w14:paraId="1659E61F">
      <w:pPr>
        <w:spacing w:after="240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4. Программа. </w:t>
      </w:r>
    </w:p>
    <w:p w14:paraId="77791AAB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4.1. Марафон включает творческую программу, реализуемую </w:t>
      </w:r>
      <w:r>
        <w:rPr>
          <w:b/>
          <w:i/>
          <w:iCs/>
          <w:sz w:val="28"/>
        </w:rPr>
        <w:t xml:space="preserve">с января по декабрь 2026-го года. </w:t>
      </w:r>
      <w:r>
        <w:rPr>
          <w:bCs/>
          <w:sz w:val="28"/>
        </w:rPr>
        <w:t>Рабочий язык фестиваля – русский.</w:t>
      </w:r>
    </w:p>
    <w:p w14:paraId="0AF7D133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4.2. В рамках Марафона будут проведены 5 конкурсных испытаний для воспитанников хореографических коллективов, их руководителей и педагогов: </w:t>
      </w:r>
    </w:p>
    <w:p w14:paraId="7A70E305">
      <w:pPr>
        <w:pStyle w:val="30"/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Конкурс видеовизиток «Это мы!» </w:t>
      </w:r>
      <w:r>
        <w:rPr>
          <w:b/>
          <w:bCs/>
          <w:i/>
          <w:iCs/>
          <w:sz w:val="28"/>
          <w:szCs w:val="28"/>
        </w:rPr>
        <w:t>(онлайн)</w:t>
      </w:r>
    </w:p>
    <w:p w14:paraId="1007E905">
      <w:pPr>
        <w:pStyle w:val="30"/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Жанровые конкурсы: «Свой стиль», «Жемчужина Кавказа», «Танцуй, Ставрополье!», «Ритмы 45-й параллели»</w:t>
      </w:r>
    </w:p>
    <w:p w14:paraId="679DBB54">
      <w:pPr>
        <w:pStyle w:val="30"/>
        <w:numPr>
          <w:ilvl w:val="0"/>
          <w:numId w:val="1"/>
        </w:numPr>
        <w:spacing w:line="276" w:lineRule="auto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Конкурс профмастерства педагогов «Наша тема» </w:t>
      </w:r>
      <w:r>
        <w:rPr>
          <w:b/>
          <w:bCs/>
          <w:i/>
          <w:iCs/>
          <w:sz w:val="28"/>
          <w:szCs w:val="28"/>
        </w:rPr>
        <w:t>(онлайн)</w:t>
      </w:r>
    </w:p>
    <w:p w14:paraId="6E2C5999">
      <w:pPr>
        <w:pStyle w:val="30"/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Танцевальные баттлы «Танцуем в Новый год!»</w:t>
      </w:r>
    </w:p>
    <w:p w14:paraId="5748A1C7">
      <w:pPr>
        <w:pStyle w:val="30"/>
        <w:numPr>
          <w:ilvl w:val="0"/>
          <w:numId w:val="1"/>
        </w:numPr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Конкурс групп поддержки «Время сиять!»</w:t>
      </w:r>
    </w:p>
    <w:p w14:paraId="15597270">
      <w:pPr>
        <w:pStyle w:val="30"/>
        <w:spacing w:line="276" w:lineRule="auto"/>
        <w:ind w:left="1429"/>
        <w:jc w:val="both"/>
        <w:rPr>
          <w:bCs/>
          <w:sz w:val="28"/>
          <w:szCs w:val="28"/>
        </w:rPr>
      </w:pPr>
    </w:p>
    <w:p w14:paraId="5712EA95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4.3. Подробные условия участия в конкурсных испытаниях Марафона представлены в Приложении 1.</w:t>
      </w:r>
    </w:p>
    <w:p w14:paraId="325E485F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4.4. По окончании конкурсных испытаний состоится </w:t>
      </w:r>
      <w:r>
        <w:rPr>
          <w:b/>
          <w:i/>
          <w:iCs/>
          <w:sz w:val="28"/>
        </w:rPr>
        <w:t>творческая гала-встреча всех участников Марафона</w:t>
      </w:r>
      <w:r>
        <w:rPr>
          <w:bCs/>
          <w:sz w:val="28"/>
        </w:rPr>
        <w:t xml:space="preserve">, включающая в себя концертную программу и награждение Победителей. </w:t>
      </w:r>
    </w:p>
    <w:p w14:paraId="1C230408">
      <w:pPr>
        <w:jc w:val="both"/>
        <w:rPr>
          <w:bCs/>
          <w:sz w:val="28"/>
        </w:rPr>
      </w:pPr>
    </w:p>
    <w:p w14:paraId="7086E7B0">
      <w:pPr>
        <w:ind w:firstLine="709"/>
        <w:jc w:val="both"/>
        <w:rPr>
          <w:b/>
          <w:sz w:val="28"/>
        </w:rPr>
      </w:pPr>
      <w:r>
        <w:rPr>
          <w:b/>
          <w:sz w:val="28"/>
        </w:rPr>
        <w:t>5. Система оценивания и результатов.</w:t>
      </w:r>
    </w:p>
    <w:p w14:paraId="491D0449">
      <w:pPr>
        <w:ind w:firstLine="709"/>
        <w:jc w:val="both"/>
        <w:rPr>
          <w:bCs/>
          <w:sz w:val="28"/>
        </w:rPr>
      </w:pPr>
    </w:p>
    <w:p w14:paraId="498E4B92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5.1. Подведение итогов проходит отдельно по каждой лиге, т.е. в общем зачёте будут выявлены по одному победителю в каждой Лиге.</w:t>
      </w:r>
    </w:p>
    <w:p w14:paraId="622977EC">
      <w:pPr>
        <w:ind w:firstLine="709"/>
        <w:jc w:val="both"/>
        <w:rPr>
          <w:b/>
          <w:i/>
          <w:iCs/>
          <w:sz w:val="28"/>
        </w:rPr>
      </w:pPr>
      <w:r>
        <w:rPr>
          <w:bCs/>
          <w:sz w:val="28"/>
        </w:rPr>
        <w:t xml:space="preserve">5.2. </w:t>
      </w:r>
      <w:r>
        <w:rPr>
          <w:b/>
          <w:sz w:val="28"/>
        </w:rPr>
        <w:t>Обязательными являются первые 3 испытания</w:t>
      </w:r>
      <w:r>
        <w:rPr>
          <w:bCs/>
          <w:sz w:val="28"/>
        </w:rPr>
        <w:t xml:space="preserve">: конкурс видеовизиток «Это мы!»; жанровый конкурс (на выбор); конкурс профмастерства педагогов «Наша тема». </w:t>
      </w:r>
      <w:r>
        <w:rPr>
          <w:b/>
          <w:i/>
          <w:iCs/>
          <w:sz w:val="28"/>
        </w:rPr>
        <w:t>В случае отказа от участия хотя бы в одном из них команда автоматически выбывает из проекта.</w:t>
      </w:r>
    </w:p>
    <w:p w14:paraId="0F0138AB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Танцевальные баттлы «Танцуем в Новый год!» и конкурс групп поддержки «Время сиять!» являются </w:t>
      </w:r>
      <w:r>
        <w:rPr>
          <w:b/>
          <w:sz w:val="28"/>
        </w:rPr>
        <w:t>испытаниями «по желанию участников»</w:t>
      </w:r>
      <w:r>
        <w:rPr>
          <w:bCs/>
          <w:sz w:val="28"/>
        </w:rPr>
        <w:t xml:space="preserve">, но также учитываются при подведении итогов. </w:t>
      </w:r>
    </w:p>
    <w:p w14:paraId="0B6D68D3">
      <w:pPr>
        <w:ind w:firstLine="709"/>
        <w:jc w:val="both"/>
        <w:rPr>
          <w:b/>
          <w:i/>
          <w:iCs/>
          <w:sz w:val="28"/>
        </w:rPr>
      </w:pPr>
      <w:r>
        <w:rPr>
          <w:bCs/>
          <w:sz w:val="28"/>
        </w:rPr>
        <w:t xml:space="preserve">5.3. Команды Марафона могут принять участие в нескольких жанровых конкурсах, но в общий зачёт коллектива-участника </w:t>
      </w:r>
      <w:r>
        <w:rPr>
          <w:b/>
          <w:sz w:val="28"/>
        </w:rPr>
        <w:t>пойдёт лишь ОДИН</w:t>
      </w:r>
      <w:r>
        <w:rPr>
          <w:bCs/>
          <w:sz w:val="28"/>
        </w:rPr>
        <w:t xml:space="preserve">, который коллектив укажет в момент подачи заявки. </w:t>
      </w:r>
      <w:r>
        <w:rPr>
          <w:b/>
          <w:i/>
          <w:iCs/>
          <w:sz w:val="28"/>
        </w:rPr>
        <w:t xml:space="preserve">Менять в течение года зачётный жанровый конкурс запрещено! </w:t>
      </w:r>
    </w:p>
    <w:p w14:paraId="081BE59A">
      <w:pPr>
        <w:ind w:firstLine="709"/>
        <w:jc w:val="both"/>
        <w:rPr>
          <w:b/>
          <w:i/>
          <w:iCs/>
          <w:sz w:val="28"/>
        </w:rPr>
      </w:pPr>
      <w:r>
        <w:rPr>
          <w:bCs/>
          <w:sz w:val="28"/>
        </w:rPr>
        <w:t xml:space="preserve">При подведении итогов будут учитываться </w:t>
      </w:r>
      <w:r>
        <w:rPr>
          <w:b/>
          <w:i/>
          <w:iCs/>
          <w:sz w:val="28"/>
        </w:rPr>
        <w:t>только 2 самые высокие награды коллективного номера (от 4-х человек).</w:t>
      </w:r>
    </w:p>
    <w:p w14:paraId="20D42C4F">
      <w:pPr>
        <w:ind w:firstLine="709"/>
        <w:jc w:val="both"/>
        <w:rPr>
          <w:b/>
          <w:i/>
          <w:iCs/>
          <w:sz w:val="28"/>
        </w:rPr>
      </w:pPr>
      <w:r>
        <w:rPr>
          <w:bCs/>
          <w:sz w:val="28"/>
        </w:rPr>
        <w:t xml:space="preserve">5.4. В Танцевальных баттлах «Танцуем в Новый год!» принимают участие </w:t>
      </w:r>
      <w:r>
        <w:rPr>
          <w:b/>
          <w:i/>
          <w:iCs/>
          <w:sz w:val="28"/>
        </w:rPr>
        <w:t>по 1-3 человека от коллектива.</w:t>
      </w:r>
    </w:p>
    <w:p w14:paraId="655AFD02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5.4. Победители будут определены отдельно в каждом конкурсе по системе: 1 место, 2 место, 3 место, 4 место, 5 место, 6 место, участники.</w:t>
      </w:r>
    </w:p>
    <w:p w14:paraId="304D5895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В жанровых конкурсах действует стандартная система оценивания: ГРАН-ПРИ, Лауреаты, Дипломанты, Участники. </w:t>
      </w:r>
    </w:p>
    <w:p w14:paraId="46B2489E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В общем зачёте Марафона: Чемпион, Вице-Чемпион, 2-й Вице-Чемпион. </w:t>
      </w:r>
    </w:p>
    <w:p w14:paraId="3521EC44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СИСТЕМА БАЛЛОВ</w:t>
      </w:r>
    </w:p>
    <w:p w14:paraId="410817EE">
      <w:pPr>
        <w:ind w:firstLine="709"/>
        <w:jc w:val="both"/>
        <w:rPr>
          <w:bCs/>
          <w:sz w:val="28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5"/>
        <w:gridCol w:w="4527"/>
      </w:tblGrid>
      <w:tr w14:paraId="14CA5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5" w:type="dxa"/>
          </w:tcPr>
          <w:p w14:paraId="55667AB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</w:p>
        </w:tc>
        <w:tc>
          <w:tcPr>
            <w:tcW w:w="4527" w:type="dxa"/>
          </w:tcPr>
          <w:p w14:paraId="577DEBC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БАЛЛЫ В ОБЩИЙ ЗАЧЁТ</w:t>
            </w:r>
          </w:p>
        </w:tc>
      </w:tr>
      <w:tr w14:paraId="214F5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5" w:type="dxa"/>
          </w:tcPr>
          <w:p w14:paraId="5F334B62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ГРАН-ПРИ и Лауреат </w:t>
            </w:r>
            <w:r>
              <w:rPr>
                <w:bCs/>
                <w:sz w:val="28"/>
                <w:lang w:val="en-US"/>
              </w:rPr>
              <w:t>I</w:t>
            </w:r>
            <w:r>
              <w:rPr>
                <w:bCs/>
                <w:sz w:val="28"/>
              </w:rPr>
              <w:t xml:space="preserve"> степени</w:t>
            </w:r>
          </w:p>
        </w:tc>
        <w:tc>
          <w:tcPr>
            <w:tcW w:w="4527" w:type="dxa"/>
          </w:tcPr>
          <w:p w14:paraId="4DDFE48A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6</w:t>
            </w:r>
          </w:p>
        </w:tc>
      </w:tr>
      <w:tr w14:paraId="51E7E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5" w:type="dxa"/>
          </w:tcPr>
          <w:p w14:paraId="7BF87798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Лауреат </w:t>
            </w:r>
            <w:r>
              <w:rPr>
                <w:bCs/>
                <w:sz w:val="28"/>
                <w:lang w:val="en-US"/>
              </w:rPr>
              <w:t>II</w:t>
            </w:r>
            <w:r>
              <w:rPr>
                <w:bCs/>
                <w:sz w:val="28"/>
              </w:rPr>
              <w:t xml:space="preserve"> степени</w:t>
            </w:r>
          </w:p>
        </w:tc>
        <w:tc>
          <w:tcPr>
            <w:tcW w:w="4527" w:type="dxa"/>
          </w:tcPr>
          <w:p w14:paraId="0610E9D9">
            <w:pPr>
              <w:jc w:val="center"/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lang w:val="en-US"/>
              </w:rPr>
              <w:t>5</w:t>
            </w:r>
          </w:p>
        </w:tc>
      </w:tr>
      <w:tr w14:paraId="14E91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5" w:type="dxa"/>
          </w:tcPr>
          <w:p w14:paraId="48586367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Лауреат </w:t>
            </w:r>
            <w:r>
              <w:rPr>
                <w:bCs/>
                <w:sz w:val="28"/>
                <w:lang w:val="en-US"/>
              </w:rPr>
              <w:t>III</w:t>
            </w:r>
            <w:r>
              <w:rPr>
                <w:bCs/>
                <w:sz w:val="28"/>
              </w:rPr>
              <w:t xml:space="preserve"> степени</w:t>
            </w:r>
          </w:p>
        </w:tc>
        <w:tc>
          <w:tcPr>
            <w:tcW w:w="4527" w:type="dxa"/>
          </w:tcPr>
          <w:p w14:paraId="01EA4F19">
            <w:pPr>
              <w:jc w:val="center"/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lang w:val="en-US"/>
              </w:rPr>
              <w:t>4</w:t>
            </w:r>
          </w:p>
        </w:tc>
      </w:tr>
      <w:tr w14:paraId="6D865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5" w:type="dxa"/>
          </w:tcPr>
          <w:p w14:paraId="4DE5A10C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Дипломант </w:t>
            </w:r>
            <w:r>
              <w:rPr>
                <w:bCs/>
                <w:sz w:val="28"/>
                <w:lang w:val="en-US"/>
              </w:rPr>
              <w:t>I</w:t>
            </w:r>
            <w:r>
              <w:rPr>
                <w:bCs/>
                <w:sz w:val="28"/>
              </w:rPr>
              <w:t xml:space="preserve"> степени</w:t>
            </w:r>
          </w:p>
        </w:tc>
        <w:tc>
          <w:tcPr>
            <w:tcW w:w="4527" w:type="dxa"/>
          </w:tcPr>
          <w:p w14:paraId="7D602C09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3</w:t>
            </w:r>
          </w:p>
        </w:tc>
      </w:tr>
      <w:tr w14:paraId="65F071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5" w:type="dxa"/>
          </w:tcPr>
          <w:p w14:paraId="0C7E9707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Дипломант </w:t>
            </w:r>
            <w:r>
              <w:rPr>
                <w:bCs/>
                <w:sz w:val="28"/>
                <w:lang w:val="en-US"/>
              </w:rPr>
              <w:t>II</w:t>
            </w:r>
            <w:r>
              <w:rPr>
                <w:bCs/>
                <w:sz w:val="28"/>
              </w:rPr>
              <w:t xml:space="preserve"> степени</w:t>
            </w:r>
          </w:p>
        </w:tc>
        <w:tc>
          <w:tcPr>
            <w:tcW w:w="4527" w:type="dxa"/>
          </w:tcPr>
          <w:p w14:paraId="6F749120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2</w:t>
            </w:r>
          </w:p>
        </w:tc>
      </w:tr>
      <w:tr w14:paraId="268EC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5" w:type="dxa"/>
          </w:tcPr>
          <w:p w14:paraId="026B4565">
            <w:pPr>
              <w:jc w:val="center"/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</w:rPr>
              <w:t>Дипломант</w:t>
            </w:r>
            <w:r>
              <w:rPr>
                <w:bCs/>
                <w:sz w:val="28"/>
                <w:lang w:val="en-US"/>
              </w:rPr>
              <w:t xml:space="preserve"> III </w:t>
            </w:r>
            <w:r>
              <w:rPr>
                <w:bCs/>
                <w:sz w:val="28"/>
              </w:rPr>
              <w:t>степени</w:t>
            </w:r>
          </w:p>
        </w:tc>
        <w:tc>
          <w:tcPr>
            <w:tcW w:w="4527" w:type="dxa"/>
          </w:tcPr>
          <w:p w14:paraId="6851D615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1</w:t>
            </w:r>
          </w:p>
        </w:tc>
      </w:tr>
      <w:tr w14:paraId="740DE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5" w:type="dxa"/>
          </w:tcPr>
          <w:p w14:paraId="5CED279A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Участие</w:t>
            </w:r>
          </w:p>
        </w:tc>
        <w:tc>
          <w:tcPr>
            <w:tcW w:w="4527" w:type="dxa"/>
          </w:tcPr>
          <w:p w14:paraId="412DC110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БОНУС = 0,3 балла</w:t>
            </w:r>
          </w:p>
          <w:p w14:paraId="11152A8C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3 Бонуса = 1 Балл</w:t>
            </w:r>
          </w:p>
        </w:tc>
      </w:tr>
    </w:tbl>
    <w:p w14:paraId="3AD465C9">
      <w:pPr>
        <w:jc w:val="both"/>
        <w:rPr>
          <w:bCs/>
          <w:sz w:val="28"/>
        </w:rPr>
      </w:pPr>
    </w:p>
    <w:p w14:paraId="524F1D1F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6. Жюри, партнёры. </w:t>
      </w:r>
    </w:p>
    <w:p w14:paraId="044EB19A">
      <w:pPr>
        <w:ind w:firstLine="709"/>
        <w:jc w:val="both"/>
        <w:rPr>
          <w:bCs/>
          <w:sz w:val="28"/>
        </w:rPr>
      </w:pPr>
    </w:p>
    <w:p w14:paraId="3A0DFD3C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Состав жюри, партнёров, гостей Марафона формируется Оргкомитетом Марафона по ходу реализации программы.</w:t>
      </w:r>
    </w:p>
    <w:p w14:paraId="481F9C58">
      <w:pPr>
        <w:ind w:firstLine="709"/>
        <w:jc w:val="both"/>
        <w:rPr>
          <w:bCs/>
          <w:sz w:val="28"/>
        </w:rPr>
      </w:pPr>
    </w:p>
    <w:p w14:paraId="353D35FF">
      <w:pPr>
        <w:pStyle w:val="35"/>
        <w:ind w:left="-284"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Формы и оплата услуг по проведению Марафона составляет:</w:t>
      </w:r>
    </w:p>
    <w:p w14:paraId="084D5839">
      <w:pPr>
        <w:pStyle w:val="35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23A5809B">
      <w:pPr>
        <w:pStyle w:val="35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Разовый взнос за участие в мероприятиях проекта – 2000 рублей.</w:t>
      </w:r>
    </w:p>
    <w:p w14:paraId="0C4E7991">
      <w:pPr>
        <w:pStyle w:val="35"/>
        <w:ind w:left="-426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73113C23">
      <w:pPr>
        <w:pStyle w:val="35"/>
        <w:ind w:left="-426" w:firstLine="113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Оплачиваемые мероприятия:  </w:t>
      </w:r>
    </w:p>
    <w:p w14:paraId="5756D91E">
      <w:pPr>
        <w:pStyle w:val="3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видеовизиток «Это мы!»</w:t>
      </w:r>
    </w:p>
    <w:p w14:paraId="7B4F191E">
      <w:pPr>
        <w:pStyle w:val="3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профмастерства педагогов «Наша тема»</w:t>
      </w:r>
    </w:p>
    <w:p w14:paraId="46205CA8">
      <w:pPr>
        <w:pStyle w:val="3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Танцевальные баттлы «Танцуем в Новый год!»</w:t>
      </w:r>
    </w:p>
    <w:p w14:paraId="1491F4E3">
      <w:pPr>
        <w:pStyle w:val="3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групп поддержки «Время сиять!»</w:t>
      </w:r>
    </w:p>
    <w:p w14:paraId="280E5582">
      <w:pPr>
        <w:pStyle w:val="3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гала-встреча участников проекта.</w:t>
      </w:r>
    </w:p>
    <w:p w14:paraId="324EDFCD">
      <w:pPr>
        <w:pStyle w:val="35"/>
        <w:ind w:firstLine="708"/>
        <w:rPr>
          <w:rFonts w:ascii="Times New Roman" w:hAnsi="Times New Roman" w:cs="Times New Roman"/>
          <w:sz w:val="28"/>
          <w:szCs w:val="28"/>
        </w:rPr>
      </w:pPr>
    </w:p>
    <w:p w14:paraId="5BE49AF8">
      <w:pPr>
        <w:pStyle w:val="3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оплачиваемую сумму включены: работа членов жюри и наградная продукция. </w:t>
      </w:r>
    </w:p>
    <w:p w14:paraId="4F99D113">
      <w:pPr>
        <w:pStyle w:val="35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AF6B27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Банковские реквизиты:</w:t>
      </w:r>
    </w:p>
    <w:p w14:paraId="6AA38254">
      <w:pPr>
        <w:jc w:val="both"/>
        <w:rPr>
          <w:bCs/>
          <w:sz w:val="28"/>
        </w:rPr>
      </w:pPr>
    </w:p>
    <w:p w14:paraId="2CE48122">
      <w:pPr>
        <w:autoSpaceDE w:val="0"/>
        <w:autoSpaceDN w:val="0"/>
        <w:adjustRightInd w:val="0"/>
        <w:jc w:val="both"/>
        <w:rPr>
          <w:rFonts w:ascii="Times New Roman CYR" w:hAnsi="Times New Roman CYR"/>
          <w:sz w:val="28"/>
          <w:szCs w:val="28"/>
        </w:rPr>
      </w:pPr>
      <w:r>
        <w:rPr>
          <w:bCs/>
          <w:sz w:val="28"/>
          <w:szCs w:val="28"/>
        </w:rPr>
        <w:t>МФ СК (государственное бюджетное учреждение культуры Ставропольского края «Ставропольский краевой Дом народного творчества»)</w:t>
      </w:r>
    </w:p>
    <w:p w14:paraId="553AC1D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действует на основании Устава </w:t>
      </w:r>
    </w:p>
    <w:p w14:paraId="4A2BB37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Директор Бобрышова Лариса Федоровна </w:t>
      </w:r>
    </w:p>
    <w:p w14:paraId="0991C6D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ГБУК «СКДНТ» л/сч 056.70.009.8</w:t>
      </w:r>
    </w:p>
    <w:p w14:paraId="3884CB7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355006 г. Ставрополь пр. К.Маркса,54</w:t>
      </w:r>
    </w:p>
    <w:p w14:paraId="597E6D0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ИНН 2636030371 КПП263601001</w:t>
      </w:r>
    </w:p>
    <w:p w14:paraId="62293C0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ЕКС 40102810345370000013</w:t>
      </w:r>
    </w:p>
    <w:p w14:paraId="62F07889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Казначейский счет</w:t>
      </w:r>
    </w:p>
    <w:p w14:paraId="3E4D0F1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03224643070000002101</w:t>
      </w:r>
    </w:p>
    <w:p w14:paraId="2D49A23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БИК 010702101</w:t>
      </w:r>
    </w:p>
    <w:p w14:paraId="7CE16AF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Банк: ОКЦ № 2 ЮГУ Банка России//УФК по Ставропольскому краю</w:t>
      </w:r>
    </w:p>
    <w:p w14:paraId="6ED1E5D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г. Ставрополь</w:t>
      </w:r>
    </w:p>
    <w:p w14:paraId="056B4E0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ОГРН 1022601964538</w:t>
      </w:r>
    </w:p>
    <w:p w14:paraId="009D7C8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ОКТМО 07701000</w:t>
      </w:r>
    </w:p>
    <w:p w14:paraId="02F34025">
      <w:pPr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 xml:space="preserve">В назначении платежа указывать тип средств 04.01.02 </w:t>
      </w:r>
    </w:p>
    <w:p w14:paraId="34BEDE92">
      <w:pPr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>Конкурс «Марафон 2026».</w:t>
      </w:r>
    </w:p>
    <w:p w14:paraId="196D623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бухгалтерия тел. 8 (8652)26-64-75</w:t>
      </w:r>
    </w:p>
    <w:p w14:paraId="145E329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почта: </w:t>
      </w:r>
      <w:r>
        <w:rPr>
          <w:bCs/>
          <w:sz w:val="28"/>
          <w:szCs w:val="28"/>
          <w:lang w:val="en-US"/>
        </w:rPr>
        <w:t>skdnt</w:t>
      </w:r>
      <w:r>
        <w:rPr>
          <w:bCs/>
          <w:sz w:val="28"/>
          <w:szCs w:val="28"/>
        </w:rPr>
        <w:t>@</w:t>
      </w:r>
      <w:r>
        <w:rPr>
          <w:bCs/>
          <w:sz w:val="28"/>
          <w:szCs w:val="28"/>
          <w:lang w:val="en-US"/>
        </w:rPr>
        <w:t>mail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</w:p>
    <w:p w14:paraId="77F33BAF">
      <w:pPr>
        <w:pStyle w:val="35"/>
        <w:ind w:left="142" w:firstLine="56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758C95">
      <w:pPr>
        <w:pStyle w:val="35"/>
        <w:ind w:left="142" w:firstLine="56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 Для регистрации участия в Марафоне необходимо:</w:t>
      </w:r>
    </w:p>
    <w:p w14:paraId="269F12F6">
      <w:pPr>
        <w:pStyle w:val="35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- направить заявку на участие (приложение 2);</w:t>
      </w:r>
    </w:p>
    <w:p w14:paraId="69443262">
      <w:pPr>
        <w:pStyle w:val="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- стать участником онлайн-чата в мессенджере </w:t>
      </w:r>
      <w:r>
        <w:rPr>
          <w:rFonts w:ascii="Times New Roman" w:hAnsi="Times New Roman" w:cs="Times New Roman"/>
          <w:sz w:val="28"/>
          <w:szCs w:val="28"/>
          <w:lang w:val="en-US"/>
        </w:rPr>
        <w:t>MAX</w:t>
      </w:r>
      <w:r>
        <w:rPr>
          <w:rFonts w:ascii="Times New Roman" w:hAnsi="Times New Roman" w:cs="Times New Roman"/>
          <w:sz w:val="28"/>
          <w:szCs w:val="28"/>
        </w:rPr>
        <w:t xml:space="preserve">, перейдя по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 xml:space="preserve">-коду: </w:t>
      </w:r>
    </w:p>
    <w:p w14:paraId="589EDF93">
      <w:pPr>
        <w:pStyle w:val="35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19050</wp:posOffset>
            </wp:positionV>
            <wp:extent cx="1664970" cy="2368550"/>
            <wp:effectExtent l="0" t="0" r="0" b="0"/>
            <wp:wrapSquare wrapText="bothSides"/>
            <wp:docPr id="10795528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5282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CFA173">
      <w:pPr>
        <w:pStyle w:val="35"/>
        <w:jc w:val="both"/>
        <w:rPr>
          <w:rFonts w:ascii="Times New Roman" w:hAnsi="Times New Roman" w:cs="Times New Roman"/>
          <w:sz w:val="28"/>
          <w:szCs w:val="28"/>
        </w:rPr>
      </w:pPr>
    </w:p>
    <w:p w14:paraId="4956D7ED">
      <w:pPr>
        <w:pStyle w:val="35"/>
        <w:jc w:val="both"/>
        <w:rPr>
          <w:rFonts w:ascii="Times New Roman" w:hAnsi="Times New Roman" w:cs="Times New Roman"/>
          <w:sz w:val="28"/>
          <w:szCs w:val="28"/>
        </w:rPr>
      </w:pPr>
    </w:p>
    <w:p w14:paraId="457195BD">
      <w:pPr>
        <w:pStyle w:val="35"/>
        <w:jc w:val="both"/>
        <w:rPr>
          <w:rFonts w:ascii="Times New Roman" w:hAnsi="Times New Roman" w:cs="Times New Roman"/>
          <w:sz w:val="28"/>
          <w:szCs w:val="28"/>
        </w:rPr>
      </w:pPr>
    </w:p>
    <w:p w14:paraId="205C09BA">
      <w:pPr>
        <w:pStyle w:val="35"/>
        <w:jc w:val="both"/>
        <w:rPr>
          <w:rFonts w:ascii="Times New Roman" w:hAnsi="Times New Roman" w:cs="Times New Roman"/>
          <w:sz w:val="28"/>
          <w:szCs w:val="28"/>
        </w:rPr>
      </w:pPr>
    </w:p>
    <w:p w14:paraId="14C4A526">
      <w:pPr>
        <w:pStyle w:val="35"/>
        <w:jc w:val="both"/>
        <w:rPr>
          <w:rFonts w:ascii="Times New Roman" w:hAnsi="Times New Roman" w:cs="Times New Roman"/>
          <w:sz w:val="28"/>
          <w:szCs w:val="28"/>
        </w:rPr>
      </w:pPr>
    </w:p>
    <w:p w14:paraId="452E407B">
      <w:pPr>
        <w:pStyle w:val="35"/>
        <w:jc w:val="both"/>
        <w:rPr>
          <w:rFonts w:ascii="Times New Roman" w:hAnsi="Times New Roman" w:cs="Times New Roman"/>
          <w:sz w:val="28"/>
          <w:szCs w:val="28"/>
        </w:rPr>
      </w:pPr>
    </w:p>
    <w:p w14:paraId="505C92BF">
      <w:pPr>
        <w:pStyle w:val="35"/>
        <w:jc w:val="both"/>
        <w:rPr>
          <w:rFonts w:ascii="Times New Roman" w:hAnsi="Times New Roman" w:cs="Times New Roman"/>
          <w:sz w:val="28"/>
          <w:szCs w:val="28"/>
        </w:rPr>
      </w:pPr>
    </w:p>
    <w:p w14:paraId="0C191B7A">
      <w:pPr>
        <w:pStyle w:val="3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3FC5C7">
      <w:pPr>
        <w:pStyle w:val="35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2F9EC45">
      <w:pPr>
        <w:pStyle w:val="3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E7DC0B">
      <w:pPr>
        <w:pStyle w:val="3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932E72">
      <w:pPr>
        <w:pStyle w:val="35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Заявки, в которых не указаны контакты руководителя участников Марафона,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не принимаются.</w:t>
      </w:r>
    </w:p>
    <w:p w14:paraId="1869AC60">
      <w:pPr>
        <w:pStyle w:val="35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sz w:val="28"/>
          <w:szCs w:val="28"/>
        </w:rPr>
        <w:tab/>
      </w:r>
    </w:p>
    <w:p w14:paraId="29069400">
      <w:pPr>
        <w:ind w:firstLine="142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9. Заявки на участие в Марафоне направлять </w:t>
      </w:r>
      <w:r>
        <w:rPr>
          <w:b/>
          <w:bCs/>
          <w:i/>
          <w:iCs/>
          <w:sz w:val="28"/>
          <w:szCs w:val="28"/>
        </w:rPr>
        <w:t xml:space="preserve">до </w:t>
      </w:r>
      <w:r>
        <w:rPr>
          <w:b/>
          <w:i/>
          <w:iCs/>
          <w:sz w:val="28"/>
          <w:szCs w:val="28"/>
        </w:rPr>
        <w:t>6 февраля 2026г.</w:t>
      </w:r>
      <w:r>
        <w:rPr>
          <w:b/>
          <w:sz w:val="28"/>
          <w:szCs w:val="28"/>
        </w:rPr>
        <w:t xml:space="preserve"> </w:t>
      </w:r>
      <w:r>
        <w:rPr>
          <w:sz w:val="28"/>
        </w:rPr>
        <w:t xml:space="preserve">на адрес электронной почты </w:t>
      </w:r>
      <w:r>
        <w:rPr>
          <w:b/>
          <w:bCs/>
          <w:i/>
          <w:iCs/>
          <w:sz w:val="28"/>
        </w:rPr>
        <w:t>с пометкой «Марафон 2026»</w:t>
      </w:r>
      <w:r>
        <w:rPr>
          <w:sz w:val="28"/>
        </w:rPr>
        <w:t>, тел. (8652) 26-74-85, Амирханова Ольга Владимировна, заведующий отделом народного творчества и национальных культур, ведущий методист по хореографии.</w:t>
      </w:r>
    </w:p>
    <w:p w14:paraId="7C689585">
      <w:pPr>
        <w:jc w:val="center"/>
        <w:rPr>
          <w:b/>
          <w:sz w:val="28"/>
          <w:szCs w:val="28"/>
        </w:rPr>
      </w:pPr>
      <w:r>
        <w:rPr>
          <w:b/>
          <w:bCs/>
          <w:sz w:val="28"/>
        </w:rPr>
        <w:t>Заявки, отправленные БЕЗ ПОМЕТКИ, не принимаются!</w:t>
      </w:r>
    </w:p>
    <w:p w14:paraId="533D0122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После подачи заявки необходимо уточнить у организаторов по телефону факт ее получения.</w:t>
      </w:r>
    </w:p>
    <w:p w14:paraId="54722DD1">
      <w:pPr>
        <w:ind w:firstLine="142"/>
        <w:jc w:val="both"/>
        <w:rPr>
          <w:sz w:val="28"/>
          <w:szCs w:val="28"/>
        </w:rPr>
      </w:pPr>
    </w:p>
    <w:p w14:paraId="335FF2A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10. Положение о проведении Марафона размещено на официальном сайте ГБУК СК «Ставропольский краевой Дом народного творчества».</w:t>
      </w:r>
    </w:p>
    <w:p w14:paraId="02ED6B62">
      <w:pPr>
        <w:pStyle w:val="30"/>
        <w:spacing w:after="24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Вся информация о ходе мероприятия размещается на платформе «PRO. Культура. РФ», на сайтах министерства культуры Ставропольского края, ГБУК «Ставропольский краевой Дом народного творчества», в сети интернет ВКонтакте, Одноклассники, Телеграмм, в региональных средствах массовой информации. </w:t>
      </w:r>
    </w:p>
    <w:p w14:paraId="7FE4A6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ОРГКОМИТЕТ ОСТАВЛЯЕТ ЗА СОБОЙ ПРАВО ЗАКОНЧИТЬ ПРИЁМ ЗАЯВОК РАНЕЕ УКАЗАННОГО СРОКА, В СВЯЗИ С БОЛЬШИМ КОЛИЧЕСТВОМ НАБРАННЫХ УЧАСТНИКОВ.</w:t>
      </w:r>
    </w:p>
    <w:p w14:paraId="65941C38">
      <w:pPr>
        <w:ind w:firstLine="709"/>
        <w:jc w:val="right"/>
        <w:rPr>
          <w:bCs/>
          <w:i/>
          <w:iCs/>
          <w:sz w:val="28"/>
        </w:rPr>
      </w:pPr>
    </w:p>
    <w:p w14:paraId="2099944C">
      <w:pPr>
        <w:ind w:firstLine="709"/>
        <w:jc w:val="right"/>
        <w:rPr>
          <w:bCs/>
          <w:i/>
          <w:iCs/>
          <w:sz w:val="28"/>
        </w:rPr>
      </w:pPr>
    </w:p>
    <w:p w14:paraId="6A16FC29">
      <w:pPr>
        <w:ind w:firstLine="709"/>
        <w:jc w:val="right"/>
        <w:rPr>
          <w:bCs/>
          <w:i/>
          <w:iCs/>
          <w:sz w:val="28"/>
        </w:rPr>
      </w:pPr>
      <w:r>
        <w:rPr>
          <w:bCs/>
          <w:i/>
          <w:iCs/>
          <w:sz w:val="28"/>
        </w:rPr>
        <w:t>Приложение №1</w:t>
      </w:r>
    </w:p>
    <w:p w14:paraId="10644037">
      <w:pPr>
        <w:ind w:firstLine="709"/>
        <w:jc w:val="center"/>
        <w:rPr>
          <w:bCs/>
          <w:sz w:val="28"/>
        </w:rPr>
      </w:pPr>
    </w:p>
    <w:p w14:paraId="5FE29423">
      <w:pPr>
        <w:jc w:val="center"/>
        <w:rPr>
          <w:b/>
          <w:sz w:val="28"/>
        </w:rPr>
      </w:pPr>
      <w:r>
        <w:rPr>
          <w:b/>
          <w:sz w:val="28"/>
        </w:rPr>
        <w:t>ПРОГРАММА</w:t>
      </w:r>
    </w:p>
    <w:p w14:paraId="3A98D76B">
      <w:pPr>
        <w:jc w:val="center"/>
        <w:rPr>
          <w:b/>
          <w:sz w:val="28"/>
        </w:rPr>
      </w:pPr>
      <w:r>
        <w:rPr>
          <w:sz w:val="28"/>
        </w:rPr>
        <w:t xml:space="preserve">краевого марафона хореографических коллективов </w:t>
      </w:r>
      <w:r>
        <w:rPr>
          <w:sz w:val="28"/>
        </w:rPr>
        <w:br w:type="textWrapping"/>
      </w:r>
      <w:r>
        <w:rPr>
          <w:sz w:val="28"/>
        </w:rPr>
        <w:t>«ВРЕМЯ СИЯТЬ ТРАДИЦИЯМ!»,</w:t>
      </w:r>
      <w:r>
        <w:rPr>
          <w:b/>
          <w:bCs/>
          <w:sz w:val="28"/>
        </w:rPr>
        <w:t xml:space="preserve"> </w:t>
      </w:r>
      <w:r>
        <w:rPr>
          <w:b/>
          <w:bCs/>
          <w:sz w:val="28"/>
        </w:rPr>
        <w:br w:type="textWrapping"/>
      </w:r>
      <w:r>
        <w:rPr>
          <w:i/>
          <w:iCs/>
          <w:sz w:val="28"/>
        </w:rPr>
        <w:t xml:space="preserve">приуроченного к 85-летию Ставропольского краевого </w:t>
      </w:r>
      <w:r>
        <w:rPr>
          <w:i/>
          <w:iCs/>
          <w:sz w:val="28"/>
        </w:rPr>
        <w:br w:type="textWrapping"/>
      </w:r>
      <w:r>
        <w:rPr>
          <w:i/>
          <w:iCs/>
          <w:sz w:val="28"/>
        </w:rPr>
        <w:t>Дома народного творчества</w:t>
      </w:r>
    </w:p>
    <w:p w14:paraId="4C311D1D">
      <w:pPr>
        <w:spacing w:after="240"/>
        <w:ind w:firstLine="709"/>
        <w:jc w:val="center"/>
        <w:rPr>
          <w:bCs/>
          <w:sz w:val="28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4"/>
        <w:gridCol w:w="4338"/>
        <w:gridCol w:w="3306"/>
      </w:tblGrid>
      <w:tr w14:paraId="3EF34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675" w:type="dxa"/>
          </w:tcPr>
          <w:p w14:paraId="33B9EC6D">
            <w:pPr>
              <w:spacing w:after="2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  <w:tc>
          <w:tcPr>
            <w:tcW w:w="4475" w:type="dxa"/>
          </w:tcPr>
          <w:p w14:paraId="7EAFF267">
            <w:pPr>
              <w:spacing w:after="2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</w:t>
            </w:r>
          </w:p>
        </w:tc>
        <w:tc>
          <w:tcPr>
            <w:tcW w:w="3194" w:type="dxa"/>
          </w:tcPr>
          <w:p w14:paraId="170CA91E">
            <w:pPr>
              <w:spacing w:after="2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МЕСТО ПРОВЕДЕНИЯ</w:t>
            </w:r>
          </w:p>
        </w:tc>
      </w:tr>
      <w:tr w14:paraId="03865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5" w:type="dxa"/>
          </w:tcPr>
          <w:p w14:paraId="6265120A">
            <w:pPr>
              <w:jc w:val="center"/>
              <w:rPr>
                <w:bCs/>
                <w:sz w:val="28"/>
              </w:rPr>
            </w:pPr>
          </w:p>
          <w:p w14:paraId="61696583">
            <w:pPr>
              <w:jc w:val="center"/>
              <w:rPr>
                <w:bCs/>
                <w:sz w:val="28"/>
              </w:rPr>
            </w:pPr>
          </w:p>
          <w:p w14:paraId="460CE634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Январь</w:t>
            </w:r>
          </w:p>
          <w:p w14:paraId="475B4D3A">
            <w:pPr>
              <w:spacing w:after="240"/>
              <w:jc w:val="center"/>
              <w:rPr>
                <w:bCs/>
                <w:sz w:val="28"/>
              </w:rPr>
            </w:pPr>
          </w:p>
        </w:tc>
        <w:tc>
          <w:tcPr>
            <w:tcW w:w="4475" w:type="dxa"/>
          </w:tcPr>
          <w:p w14:paraId="6768B6E7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Встреча руководителей и педагогов хореографических коллективов региона. </w:t>
            </w:r>
          </w:p>
          <w:p w14:paraId="0A15F707">
            <w:pPr>
              <w:jc w:val="center"/>
              <w:rPr>
                <w:b/>
                <w:i/>
                <w:iCs/>
                <w:sz w:val="28"/>
              </w:rPr>
            </w:pPr>
            <w:r>
              <w:rPr>
                <w:b/>
                <w:i/>
                <w:iCs/>
                <w:sz w:val="28"/>
              </w:rPr>
              <w:t>Презентация проекта.</w:t>
            </w:r>
          </w:p>
          <w:p w14:paraId="14AE7334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Сбор заявок.</w:t>
            </w:r>
          </w:p>
        </w:tc>
        <w:tc>
          <w:tcPr>
            <w:tcW w:w="3194" w:type="dxa"/>
          </w:tcPr>
          <w:p w14:paraId="1257FFE5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ГБУК СК «СКДНТ»</w:t>
            </w:r>
          </w:p>
          <w:p w14:paraId="434AFA7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г. Ставрополь</w:t>
            </w:r>
          </w:p>
          <w:p w14:paraId="0611B456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пр-кт Карла Маркса, 54</w:t>
            </w:r>
          </w:p>
        </w:tc>
      </w:tr>
      <w:tr w14:paraId="3D652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675" w:type="dxa"/>
          </w:tcPr>
          <w:p w14:paraId="52BDE632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Февраль</w:t>
            </w:r>
          </w:p>
        </w:tc>
        <w:tc>
          <w:tcPr>
            <w:tcW w:w="4475" w:type="dxa"/>
          </w:tcPr>
          <w:p w14:paraId="5A34F9EF">
            <w:pPr>
              <w:spacing w:after="240"/>
              <w:jc w:val="center"/>
              <w:rPr>
                <w:b/>
                <w:sz w:val="28"/>
              </w:rPr>
            </w:pPr>
            <w:r>
              <w:rPr>
                <w:bCs/>
                <w:sz w:val="28"/>
              </w:rPr>
              <w:t xml:space="preserve">Конкурс видеовизиток </w:t>
            </w:r>
            <w:r>
              <w:rPr>
                <w:bCs/>
                <w:sz w:val="28"/>
              </w:rPr>
              <w:br w:type="textWrapping"/>
            </w:r>
            <w:r>
              <w:rPr>
                <w:b/>
                <w:i/>
                <w:iCs/>
                <w:sz w:val="28"/>
              </w:rPr>
              <w:t xml:space="preserve">«Это мы!» </w:t>
            </w:r>
          </w:p>
        </w:tc>
        <w:tc>
          <w:tcPr>
            <w:tcW w:w="3194" w:type="dxa"/>
          </w:tcPr>
          <w:p w14:paraId="6C0ED477">
            <w:pPr>
              <w:rPr>
                <w:b/>
                <w:i/>
                <w:iCs/>
                <w:sz w:val="28"/>
              </w:rPr>
            </w:pPr>
          </w:p>
          <w:p w14:paraId="614B98F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онлайн</w:t>
            </w:r>
          </w:p>
        </w:tc>
      </w:tr>
      <w:tr w14:paraId="49CE4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8" w:hRule="atLeast"/>
        </w:trPr>
        <w:tc>
          <w:tcPr>
            <w:tcW w:w="1675" w:type="dxa"/>
          </w:tcPr>
          <w:p w14:paraId="27E257C5">
            <w:pPr>
              <w:spacing w:after="240"/>
              <w:jc w:val="center"/>
              <w:rPr>
                <w:bCs/>
                <w:sz w:val="28"/>
              </w:rPr>
            </w:pPr>
          </w:p>
          <w:p w14:paraId="4DF8D5EC">
            <w:pPr>
              <w:rPr>
                <w:bCs/>
                <w:sz w:val="28"/>
              </w:rPr>
            </w:pPr>
          </w:p>
          <w:p w14:paraId="6C14E793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Март</w:t>
            </w:r>
          </w:p>
        </w:tc>
        <w:tc>
          <w:tcPr>
            <w:tcW w:w="4475" w:type="dxa"/>
          </w:tcPr>
          <w:p w14:paraId="750A5BEB">
            <w:pPr>
              <w:spacing w:after="240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ЖАНРОВЫЙ КОНКУРС</w:t>
            </w:r>
          </w:p>
          <w:p w14:paraId="7904D78D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sz w:val="28"/>
                <w:szCs w:val="28"/>
              </w:rPr>
              <w:t xml:space="preserve">Региональный хореографический фестиваль-конкурс </w:t>
            </w:r>
            <w:r>
              <w:rPr>
                <w:b/>
                <w:bCs/>
                <w:i/>
                <w:iCs/>
                <w:sz w:val="28"/>
                <w:szCs w:val="28"/>
              </w:rPr>
              <w:t>«Свой стиль»</w:t>
            </w:r>
            <w:r>
              <w:rPr>
                <w:sz w:val="28"/>
                <w:szCs w:val="28"/>
              </w:rPr>
              <w:t xml:space="preserve"> (классический танец, бально-спортивный танец, восточный танец)</w:t>
            </w:r>
          </w:p>
        </w:tc>
        <w:tc>
          <w:tcPr>
            <w:tcW w:w="3194" w:type="dxa"/>
          </w:tcPr>
          <w:p w14:paraId="0A4DCD37">
            <w:pPr>
              <w:spacing w:after="240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«Городской Дворец культуры» 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b/>
                <w:bCs/>
                <w:sz w:val="28"/>
                <w:szCs w:val="28"/>
              </w:rPr>
              <w:t>г. Георгиевск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sz w:val="28"/>
                <w:szCs w:val="28"/>
              </w:rPr>
              <w:t>ул. Чугурина-Московская, 12/46.</w:t>
            </w:r>
          </w:p>
        </w:tc>
      </w:tr>
      <w:tr w14:paraId="2FEA1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5" w:type="dxa"/>
          </w:tcPr>
          <w:p w14:paraId="10361891">
            <w:pPr>
              <w:jc w:val="center"/>
              <w:rPr>
                <w:bCs/>
                <w:sz w:val="28"/>
              </w:rPr>
            </w:pPr>
          </w:p>
          <w:p w14:paraId="2DE60910">
            <w:pPr>
              <w:jc w:val="center"/>
              <w:rPr>
                <w:bCs/>
                <w:sz w:val="28"/>
              </w:rPr>
            </w:pPr>
          </w:p>
          <w:p w14:paraId="0932E4DD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11 апреля</w:t>
            </w:r>
          </w:p>
        </w:tc>
        <w:tc>
          <w:tcPr>
            <w:tcW w:w="4475" w:type="dxa"/>
          </w:tcPr>
          <w:p w14:paraId="47413973">
            <w:pPr>
              <w:spacing w:after="240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ЖАНРОВЫЙ КОНКУРС</w:t>
            </w:r>
          </w:p>
          <w:p w14:paraId="0082AB16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sz w:val="28"/>
                <w:szCs w:val="28"/>
              </w:rPr>
              <w:t xml:space="preserve">Межрегиональный фестиваль-конкурс кавказского танца </w:t>
            </w:r>
            <w:r>
              <w:rPr>
                <w:b/>
                <w:bCs/>
                <w:i/>
                <w:iCs/>
                <w:sz w:val="28"/>
                <w:szCs w:val="28"/>
              </w:rPr>
              <w:t>«Жемчужина Кавказа»</w:t>
            </w:r>
          </w:p>
        </w:tc>
        <w:tc>
          <w:tcPr>
            <w:tcW w:w="3194" w:type="dxa"/>
          </w:tcPr>
          <w:p w14:paraId="4EFCC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МБУК «Городской Дворец культуры им. 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sz w:val="28"/>
                <w:szCs w:val="28"/>
              </w:rPr>
              <w:t xml:space="preserve">С. Пускепалиса» </w:t>
            </w:r>
          </w:p>
          <w:p w14:paraId="5388A5E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г.-к. Железноводск</w:t>
            </w:r>
          </w:p>
          <w:p w14:paraId="097B8A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Чайковского, 1</w:t>
            </w:r>
          </w:p>
        </w:tc>
      </w:tr>
      <w:tr w14:paraId="55E40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5" w:type="dxa"/>
          </w:tcPr>
          <w:p w14:paraId="41CE0838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Май-июнь</w:t>
            </w:r>
          </w:p>
        </w:tc>
        <w:tc>
          <w:tcPr>
            <w:tcW w:w="4475" w:type="dxa"/>
          </w:tcPr>
          <w:p w14:paraId="23292B80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Конкурс проф.мастерства педагогов </w:t>
            </w:r>
            <w:r>
              <w:rPr>
                <w:b/>
                <w:i/>
                <w:iCs/>
                <w:sz w:val="28"/>
              </w:rPr>
              <w:t>«Наша тема»</w:t>
            </w:r>
            <w:r>
              <w:rPr>
                <w:bCs/>
                <w:sz w:val="28"/>
              </w:rPr>
              <w:t xml:space="preserve"> </w:t>
            </w:r>
          </w:p>
          <w:p w14:paraId="181E1A4F">
            <w:pPr>
              <w:jc w:val="center"/>
              <w:rPr>
                <w:bCs/>
                <w:sz w:val="28"/>
              </w:rPr>
            </w:pPr>
          </w:p>
        </w:tc>
        <w:tc>
          <w:tcPr>
            <w:tcW w:w="3194" w:type="dxa"/>
          </w:tcPr>
          <w:p w14:paraId="4A243B9E">
            <w:pPr>
              <w:rPr>
                <w:b/>
                <w:sz w:val="28"/>
              </w:rPr>
            </w:pPr>
          </w:p>
          <w:p w14:paraId="57CAF3DE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b/>
                <w:sz w:val="28"/>
              </w:rPr>
              <w:t>онлайн</w:t>
            </w:r>
          </w:p>
        </w:tc>
      </w:tr>
      <w:tr w14:paraId="5EBF3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1" w:hRule="atLeast"/>
        </w:trPr>
        <w:tc>
          <w:tcPr>
            <w:tcW w:w="1675" w:type="dxa"/>
          </w:tcPr>
          <w:p w14:paraId="6978F750">
            <w:pPr>
              <w:spacing w:after="240"/>
              <w:jc w:val="center"/>
              <w:rPr>
                <w:bCs/>
                <w:sz w:val="28"/>
              </w:rPr>
            </w:pPr>
          </w:p>
          <w:p w14:paraId="292B1B0B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Октябрь</w:t>
            </w:r>
          </w:p>
        </w:tc>
        <w:tc>
          <w:tcPr>
            <w:tcW w:w="4475" w:type="dxa"/>
          </w:tcPr>
          <w:p w14:paraId="14FE7A42">
            <w:pPr>
              <w:spacing w:after="240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ЖАНРОВЫЙ КОНКУРС</w:t>
            </w:r>
          </w:p>
          <w:p w14:paraId="75B93F52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sz w:val="28"/>
                <w:szCs w:val="28"/>
              </w:rPr>
              <w:t xml:space="preserve">Межрегиональный фестиваль-конкурс национального танца </w:t>
            </w:r>
            <w:r>
              <w:rPr>
                <w:b/>
                <w:bCs/>
                <w:i/>
                <w:iCs/>
                <w:sz w:val="28"/>
                <w:szCs w:val="28"/>
              </w:rPr>
              <w:t>«Танцуй, Ставрополье!»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194" w:type="dxa"/>
          </w:tcPr>
          <w:p w14:paraId="63E08068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«Центральный дом культуры г. Светлограда» </w:t>
            </w:r>
            <w:r>
              <w:rPr>
                <w:b/>
                <w:sz w:val="28"/>
              </w:rPr>
              <w:t>г. Светлоград</w:t>
            </w:r>
            <w:r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br w:type="textWrapping"/>
            </w:r>
            <w:r>
              <w:rPr>
                <w:bCs/>
                <w:sz w:val="28"/>
              </w:rPr>
              <w:t>пл. 50 лет Октября, 10.</w:t>
            </w:r>
          </w:p>
        </w:tc>
      </w:tr>
      <w:tr w14:paraId="1C0D4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5" w:type="dxa"/>
          </w:tcPr>
          <w:p w14:paraId="1B08DE77">
            <w:pPr>
              <w:jc w:val="center"/>
              <w:rPr>
                <w:bCs/>
                <w:sz w:val="28"/>
              </w:rPr>
            </w:pPr>
          </w:p>
          <w:p w14:paraId="0F65A9B3">
            <w:pPr>
              <w:jc w:val="center"/>
              <w:rPr>
                <w:bCs/>
                <w:sz w:val="28"/>
              </w:rPr>
            </w:pPr>
          </w:p>
          <w:p w14:paraId="4AF3A7AC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Ноябрь</w:t>
            </w:r>
          </w:p>
          <w:p w14:paraId="44DA9055">
            <w:pPr>
              <w:jc w:val="center"/>
              <w:rPr>
                <w:bCs/>
                <w:sz w:val="28"/>
              </w:rPr>
            </w:pPr>
          </w:p>
        </w:tc>
        <w:tc>
          <w:tcPr>
            <w:tcW w:w="4475" w:type="dxa"/>
          </w:tcPr>
          <w:p w14:paraId="57BE3173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ЖАНРОВЫЙ КОНКУРС</w:t>
            </w:r>
          </w:p>
          <w:p w14:paraId="51C93B82">
            <w:pPr>
              <w:jc w:val="center"/>
              <w:rPr>
                <w:sz w:val="28"/>
                <w:szCs w:val="28"/>
                <w:u w:val="single"/>
              </w:rPr>
            </w:pPr>
          </w:p>
          <w:p w14:paraId="0FDFE97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Региональный фестиваль-конкурс современной хореографии </w:t>
            </w:r>
            <w:r>
              <w:rPr>
                <w:b/>
                <w:bCs/>
                <w:i/>
                <w:iCs/>
                <w:sz w:val="28"/>
                <w:szCs w:val="28"/>
              </w:rPr>
              <w:t>«Ритмы 45-й параллели»</w:t>
            </w:r>
          </w:p>
        </w:tc>
        <w:tc>
          <w:tcPr>
            <w:tcW w:w="3194" w:type="dxa"/>
          </w:tcPr>
          <w:p w14:paraId="5C043B64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«Центральный дом культуры г. Светлограда» </w:t>
            </w:r>
            <w:r>
              <w:rPr>
                <w:b/>
                <w:sz w:val="28"/>
              </w:rPr>
              <w:t>г. Светлоград</w:t>
            </w:r>
            <w:r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br w:type="textWrapping"/>
            </w:r>
            <w:r>
              <w:rPr>
                <w:bCs/>
                <w:sz w:val="28"/>
              </w:rPr>
              <w:t>пл. 50 лет Октября, 10.</w:t>
            </w:r>
          </w:p>
        </w:tc>
      </w:tr>
      <w:tr w14:paraId="1BF54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5" w:type="dxa"/>
          </w:tcPr>
          <w:p w14:paraId="127B8310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Декабрь</w:t>
            </w:r>
          </w:p>
        </w:tc>
        <w:tc>
          <w:tcPr>
            <w:tcW w:w="4475" w:type="dxa"/>
          </w:tcPr>
          <w:p w14:paraId="275FA979">
            <w:pPr>
              <w:spacing w:after="24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Танцевальные баттлы 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b/>
                <w:bCs/>
                <w:i/>
                <w:iCs/>
                <w:sz w:val="28"/>
                <w:szCs w:val="28"/>
              </w:rPr>
              <w:t>«Танцуем в Новый год!»</w:t>
            </w:r>
          </w:p>
        </w:tc>
        <w:tc>
          <w:tcPr>
            <w:tcW w:w="3194" w:type="dxa"/>
          </w:tcPr>
          <w:p w14:paraId="7B790168">
            <w:pPr>
              <w:spacing w:after="240"/>
              <w:jc w:val="center"/>
              <w:rPr>
                <w:bCs/>
                <w:sz w:val="28"/>
              </w:rPr>
            </w:pPr>
          </w:p>
        </w:tc>
      </w:tr>
      <w:tr w14:paraId="21544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5" w:type="dxa"/>
          </w:tcPr>
          <w:p w14:paraId="0C075BB4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Весь период</w:t>
            </w:r>
          </w:p>
        </w:tc>
        <w:tc>
          <w:tcPr>
            <w:tcW w:w="4475" w:type="dxa"/>
          </w:tcPr>
          <w:p w14:paraId="1155BD85">
            <w:pPr>
              <w:spacing w:after="240"/>
              <w:jc w:val="center"/>
              <w:rPr>
                <w:bCs/>
                <w:sz w:val="28"/>
                <w:szCs w:val="28"/>
              </w:rPr>
            </w:pPr>
            <w:bookmarkStart w:id="0" w:name="_Hlk216173638"/>
            <w:r>
              <w:rPr>
                <w:sz w:val="28"/>
                <w:szCs w:val="28"/>
              </w:rPr>
              <w:t xml:space="preserve">Конкурс групп поддержки 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b/>
                <w:bCs/>
                <w:i/>
                <w:iCs/>
                <w:sz w:val="28"/>
                <w:szCs w:val="28"/>
              </w:rPr>
              <w:t>«Время сиять!»</w:t>
            </w:r>
            <w:bookmarkEnd w:id="0"/>
          </w:p>
        </w:tc>
        <w:tc>
          <w:tcPr>
            <w:tcW w:w="3194" w:type="dxa"/>
          </w:tcPr>
          <w:p w14:paraId="3B31EB1F">
            <w:pPr>
              <w:spacing w:after="240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Площадки проведения программных мероприятий</w:t>
            </w:r>
          </w:p>
        </w:tc>
      </w:tr>
      <w:tr w14:paraId="65F99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5" w:type="dxa"/>
          </w:tcPr>
          <w:p w14:paraId="28FF0ED5">
            <w:pPr>
              <w:rPr>
                <w:bCs/>
                <w:sz w:val="28"/>
              </w:rPr>
            </w:pPr>
          </w:p>
          <w:p w14:paraId="4105A652">
            <w:pPr>
              <w:rPr>
                <w:bCs/>
                <w:sz w:val="28"/>
              </w:rPr>
            </w:pPr>
          </w:p>
          <w:p w14:paraId="733BC2CC">
            <w:pPr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Декабрь</w:t>
            </w:r>
          </w:p>
        </w:tc>
        <w:tc>
          <w:tcPr>
            <w:tcW w:w="4475" w:type="dxa"/>
          </w:tcPr>
          <w:p w14:paraId="56ACF8D4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Заключительная встреча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sz w:val="28"/>
                <w:szCs w:val="28"/>
              </w:rPr>
              <w:t>с подведением итогов и</w:t>
            </w:r>
            <w:r>
              <w:rPr>
                <w:sz w:val="28"/>
                <w:szCs w:val="28"/>
              </w:rPr>
              <w:br w:type="textWrapping"/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Гала-концерт </w:t>
            </w:r>
            <w:r>
              <w:rPr>
                <w:sz w:val="28"/>
                <w:szCs w:val="28"/>
              </w:rPr>
              <w:t xml:space="preserve">лучших хореографических коллективов </w:t>
            </w:r>
            <w:r>
              <w:rPr>
                <w:b/>
                <w:bCs/>
                <w:i/>
                <w:iCs/>
                <w:sz w:val="28"/>
                <w:szCs w:val="28"/>
              </w:rPr>
              <w:t>«Время сиять традициям!»</w:t>
            </w:r>
          </w:p>
        </w:tc>
        <w:tc>
          <w:tcPr>
            <w:tcW w:w="3194" w:type="dxa"/>
          </w:tcPr>
          <w:p w14:paraId="44D2CC6F">
            <w:pPr>
              <w:spacing w:after="240"/>
              <w:jc w:val="center"/>
              <w:rPr>
                <w:bCs/>
                <w:sz w:val="28"/>
              </w:rPr>
            </w:pPr>
          </w:p>
        </w:tc>
      </w:tr>
    </w:tbl>
    <w:p w14:paraId="4121E92F">
      <w:pPr>
        <w:spacing w:after="240"/>
        <w:ind w:firstLine="709"/>
        <w:jc w:val="center"/>
        <w:rPr>
          <w:bCs/>
          <w:sz w:val="28"/>
        </w:rPr>
      </w:pPr>
    </w:p>
    <w:p w14:paraId="321F0AF9">
      <w:pPr>
        <w:spacing w:after="240"/>
        <w:ind w:firstLine="709"/>
        <w:jc w:val="center"/>
        <w:rPr>
          <w:bCs/>
          <w:sz w:val="28"/>
        </w:rPr>
      </w:pPr>
    </w:p>
    <w:p w14:paraId="267FB19D">
      <w:pPr>
        <w:spacing w:after="240"/>
        <w:ind w:firstLine="709"/>
        <w:jc w:val="center"/>
        <w:rPr>
          <w:bCs/>
          <w:sz w:val="28"/>
        </w:rPr>
      </w:pPr>
    </w:p>
    <w:p w14:paraId="6BAE4664">
      <w:pPr>
        <w:spacing w:after="240"/>
        <w:ind w:firstLine="709"/>
        <w:jc w:val="center"/>
        <w:rPr>
          <w:bCs/>
          <w:sz w:val="28"/>
        </w:rPr>
      </w:pPr>
    </w:p>
    <w:p w14:paraId="08CF90D5">
      <w:pPr>
        <w:spacing w:after="240"/>
        <w:ind w:firstLine="709"/>
        <w:jc w:val="center"/>
        <w:rPr>
          <w:bCs/>
          <w:sz w:val="28"/>
        </w:rPr>
      </w:pPr>
    </w:p>
    <w:p w14:paraId="3FD7AB20">
      <w:pPr>
        <w:spacing w:after="240"/>
        <w:ind w:firstLine="709"/>
        <w:jc w:val="center"/>
        <w:rPr>
          <w:bCs/>
          <w:sz w:val="28"/>
        </w:rPr>
      </w:pPr>
    </w:p>
    <w:p w14:paraId="7E3AD3A8">
      <w:pPr>
        <w:spacing w:after="240"/>
        <w:ind w:firstLine="709"/>
        <w:jc w:val="center"/>
        <w:rPr>
          <w:bCs/>
          <w:sz w:val="28"/>
        </w:rPr>
      </w:pPr>
    </w:p>
    <w:p w14:paraId="1970955B">
      <w:pPr>
        <w:spacing w:after="240"/>
        <w:ind w:firstLine="709"/>
        <w:jc w:val="center"/>
        <w:rPr>
          <w:bCs/>
          <w:sz w:val="28"/>
        </w:rPr>
      </w:pPr>
    </w:p>
    <w:p w14:paraId="22BC47D3">
      <w:pPr>
        <w:spacing w:after="240"/>
        <w:ind w:firstLine="709"/>
        <w:jc w:val="center"/>
        <w:rPr>
          <w:bCs/>
          <w:sz w:val="28"/>
        </w:rPr>
      </w:pPr>
    </w:p>
    <w:p w14:paraId="52EBAF3B">
      <w:pPr>
        <w:spacing w:after="240"/>
        <w:ind w:firstLine="709"/>
        <w:jc w:val="center"/>
        <w:rPr>
          <w:bCs/>
          <w:sz w:val="28"/>
        </w:rPr>
      </w:pPr>
    </w:p>
    <w:p w14:paraId="5647658F">
      <w:pPr>
        <w:spacing w:after="240"/>
        <w:ind w:firstLine="709"/>
        <w:jc w:val="center"/>
        <w:rPr>
          <w:bCs/>
          <w:sz w:val="28"/>
        </w:rPr>
      </w:pPr>
    </w:p>
    <w:p w14:paraId="5BF34D1D">
      <w:pPr>
        <w:spacing w:after="240"/>
        <w:ind w:firstLine="709"/>
        <w:jc w:val="center"/>
        <w:rPr>
          <w:bCs/>
          <w:sz w:val="28"/>
        </w:rPr>
      </w:pPr>
    </w:p>
    <w:p w14:paraId="459C5E24">
      <w:pPr>
        <w:rPr>
          <w:bCs/>
          <w:sz w:val="28"/>
        </w:rPr>
      </w:pPr>
    </w:p>
    <w:p w14:paraId="0F1DDDB2">
      <w:pPr>
        <w:rPr>
          <w:bCs/>
          <w:sz w:val="28"/>
        </w:rPr>
      </w:pPr>
    </w:p>
    <w:p w14:paraId="26CC60E3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ПРАВИЛА И УСЛОВИЯ ПРОВЕДЕНИЯ</w:t>
      </w:r>
    </w:p>
    <w:p w14:paraId="47EBC3A4">
      <w:pPr>
        <w:ind w:firstLine="709"/>
        <w:jc w:val="center"/>
        <w:rPr>
          <w:bCs/>
          <w:sz w:val="28"/>
        </w:rPr>
      </w:pPr>
      <w:r>
        <w:rPr>
          <w:bCs/>
          <w:sz w:val="28"/>
        </w:rPr>
        <w:t xml:space="preserve">конкурсной программы краевого Марафона хореографических коллективов «ВРЕМЯ СИЯТЬ ТРАДИЦИЯМ!», </w:t>
      </w:r>
      <w:r>
        <w:rPr>
          <w:bCs/>
          <w:sz w:val="28"/>
        </w:rPr>
        <w:br w:type="textWrapping"/>
      </w:r>
      <w:r>
        <w:rPr>
          <w:i/>
          <w:iCs/>
          <w:sz w:val="28"/>
        </w:rPr>
        <w:t xml:space="preserve">приуроченного к 85-летию Ставропольского краевого </w:t>
      </w:r>
      <w:r>
        <w:rPr>
          <w:i/>
          <w:iCs/>
          <w:sz w:val="28"/>
        </w:rPr>
        <w:br w:type="textWrapping"/>
      </w:r>
      <w:r>
        <w:rPr>
          <w:i/>
          <w:iCs/>
          <w:sz w:val="28"/>
        </w:rPr>
        <w:t>Дома народного творчества</w:t>
      </w:r>
    </w:p>
    <w:p w14:paraId="07469E87">
      <w:pPr>
        <w:ind w:firstLine="709"/>
        <w:jc w:val="center"/>
        <w:rPr>
          <w:bCs/>
          <w:sz w:val="28"/>
        </w:rPr>
      </w:pPr>
    </w:p>
    <w:p w14:paraId="400B7846">
      <w:pPr>
        <w:spacing w:after="240"/>
        <w:ind w:firstLine="709"/>
        <w:jc w:val="center"/>
        <w:rPr>
          <w:b/>
          <w:sz w:val="28"/>
        </w:rPr>
      </w:pPr>
      <w:r>
        <w:rPr>
          <w:b/>
          <w:sz w:val="28"/>
        </w:rPr>
        <w:t>КОНКУРС ВИДЕОВИЗИТОК «ЭТО МЫ!»</w:t>
      </w:r>
    </w:p>
    <w:p w14:paraId="0FFDF1C9">
      <w:pPr>
        <w:spacing w:after="240"/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</w:rPr>
        <w:t>Конкурс проводится в заочном формате.</w:t>
      </w:r>
    </w:p>
    <w:p w14:paraId="3EEB95F4">
      <w:pPr>
        <w:spacing w:after="240"/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  <w:u w:val="single"/>
        </w:rPr>
        <w:t>Тема конкурса:</w:t>
      </w:r>
      <w:r>
        <w:rPr>
          <w:bCs/>
          <w:sz w:val="28"/>
        </w:rPr>
        <w:t xml:space="preserve"> «Приветствие».</w:t>
      </w:r>
    </w:p>
    <w:p w14:paraId="2A7A18C5">
      <w:pPr>
        <w:spacing w:after="240"/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  <w:u w:val="single"/>
        </w:rPr>
        <w:t>Задача участников:</w:t>
      </w:r>
      <w:r>
        <w:rPr>
          <w:bCs/>
          <w:sz w:val="28"/>
        </w:rPr>
        <w:t xml:space="preserve"> подготовить видеоролик, который раскроет «внутренний мир» коллектива. Представить воспитанников и педагогов; рассказать о традициях, обрядах, талисманах; поделиться историей становления коллектива, эпохами развития; рассказать о персональной методике руководителя/педагога, о главных наградах и достижениях, </w:t>
      </w:r>
      <w:r>
        <w:rPr>
          <w:bCs/>
          <w:sz w:val="28"/>
        </w:rPr>
        <w:br w:type="textWrapping"/>
      </w:r>
      <w:r>
        <w:rPr>
          <w:bCs/>
          <w:sz w:val="28"/>
        </w:rPr>
        <w:t>о важных жизненных событиях, прожитых вместе и т.д.</w:t>
      </w:r>
    </w:p>
    <w:p w14:paraId="4BF47D6E">
      <w:pPr>
        <w:jc w:val="both"/>
        <w:rPr>
          <w:bCs/>
          <w:sz w:val="28"/>
          <w:u w:val="single"/>
        </w:rPr>
      </w:pPr>
      <w:r>
        <w:rPr>
          <w:bCs/>
          <w:sz w:val="28"/>
        </w:rPr>
        <w:tab/>
      </w:r>
      <w:r>
        <w:rPr>
          <w:bCs/>
          <w:sz w:val="28"/>
          <w:u w:val="single"/>
        </w:rPr>
        <w:t>Формат видео</w:t>
      </w:r>
      <w:r>
        <w:rPr>
          <w:bCs/>
          <w:sz w:val="28"/>
        </w:rPr>
        <w:t>: свободный (на выбор участников).</w:t>
      </w:r>
    </w:p>
    <w:p w14:paraId="573E96CE">
      <w:pPr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</w:rPr>
        <w:t>К примеру: фильм, репортаж, социальный ролик, музыкальный клип, юмористический ролик, документальный видеоролик и пр.</w:t>
      </w:r>
    </w:p>
    <w:p w14:paraId="35C5DD18">
      <w:pPr>
        <w:jc w:val="both"/>
        <w:rPr>
          <w:bCs/>
          <w:sz w:val="28"/>
        </w:rPr>
      </w:pPr>
    </w:p>
    <w:p w14:paraId="60061566">
      <w:pPr>
        <w:spacing w:after="240"/>
        <w:jc w:val="both"/>
        <w:rPr>
          <w:b/>
          <w:sz w:val="28"/>
        </w:rPr>
      </w:pPr>
      <w:r>
        <w:rPr>
          <w:bCs/>
          <w:sz w:val="28"/>
        </w:rPr>
        <w:tab/>
      </w:r>
      <w:r>
        <w:rPr>
          <w:b/>
          <w:sz w:val="28"/>
        </w:rPr>
        <w:t>Длительность: не более 3 мин.</w:t>
      </w:r>
    </w:p>
    <w:p w14:paraId="4A76CCDF">
      <w:pPr>
        <w:spacing w:after="240"/>
        <w:jc w:val="both"/>
        <w:rPr>
          <w:bCs/>
          <w:sz w:val="28"/>
        </w:rPr>
      </w:pPr>
      <w:r>
        <w:rPr>
          <w:b/>
          <w:sz w:val="28"/>
        </w:rPr>
        <w:tab/>
      </w:r>
      <w:r>
        <w:rPr>
          <w:bCs/>
          <w:sz w:val="28"/>
        </w:rPr>
        <w:t xml:space="preserve">Готовый видеоролик предоставляется Оргкомитету в формате </w:t>
      </w:r>
      <w:r>
        <w:rPr>
          <w:bCs/>
          <w:sz w:val="28"/>
          <w:lang w:val="en-US"/>
        </w:rPr>
        <w:t>mp</w:t>
      </w:r>
      <w:r>
        <w:rPr>
          <w:bCs/>
          <w:sz w:val="28"/>
        </w:rPr>
        <w:t>.4, разрешением не менее 1080*1920 пикселей (</w:t>
      </w:r>
      <w:r>
        <w:rPr>
          <w:bCs/>
          <w:sz w:val="28"/>
          <w:lang w:val="en-US"/>
        </w:rPr>
        <w:t>Full</w:t>
      </w:r>
      <w:r>
        <w:rPr>
          <w:bCs/>
          <w:sz w:val="28"/>
        </w:rPr>
        <w:t xml:space="preserve"> </w:t>
      </w:r>
      <w:r>
        <w:rPr>
          <w:bCs/>
          <w:sz w:val="28"/>
          <w:lang w:val="en-US"/>
        </w:rPr>
        <w:t>HD</w:t>
      </w:r>
      <w:r>
        <w:rPr>
          <w:bCs/>
          <w:sz w:val="28"/>
        </w:rPr>
        <w:t>, горизонтальный формат).</w:t>
      </w:r>
    </w:p>
    <w:p w14:paraId="35F81A54">
      <w:pPr>
        <w:spacing w:after="240"/>
        <w:jc w:val="both"/>
        <w:rPr>
          <w:b/>
          <w:sz w:val="28"/>
        </w:rPr>
      </w:pPr>
      <w:r>
        <w:rPr>
          <w:bCs/>
          <w:sz w:val="28"/>
        </w:rPr>
        <w:tab/>
      </w:r>
      <w:r>
        <w:rPr>
          <w:b/>
          <w:sz w:val="28"/>
        </w:rPr>
        <w:t xml:space="preserve">Формат файла: </w:t>
      </w:r>
      <w:r>
        <w:rPr>
          <w:b/>
          <w:sz w:val="28"/>
          <w:lang w:val="en-US"/>
        </w:rPr>
        <w:t>MP</w:t>
      </w:r>
      <w:r>
        <w:rPr>
          <w:b/>
          <w:sz w:val="28"/>
        </w:rPr>
        <w:t xml:space="preserve">4 (Н.264). </w:t>
      </w:r>
    </w:p>
    <w:p w14:paraId="5390A539">
      <w:pPr>
        <w:pStyle w:val="35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Музыкальное сопровождение должно быть лицензионным или свободным от авторских ограничений (</w:t>
      </w:r>
      <w:r>
        <w:rPr>
          <w:rFonts w:ascii="Times New Roman" w:hAnsi="Times New Roman" w:cs="Times New Roman"/>
          <w:bCs/>
          <w:sz w:val="28"/>
          <w:lang w:val="en-US"/>
        </w:rPr>
        <w:t>royalty</w:t>
      </w:r>
      <w:r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  <w:lang w:val="en-US"/>
        </w:rPr>
        <w:t>free</w:t>
      </w:r>
      <w:r>
        <w:rPr>
          <w:rFonts w:ascii="Times New Roman" w:hAnsi="Times New Roman" w:cs="Times New Roman"/>
          <w:bCs/>
          <w:sz w:val="28"/>
        </w:rPr>
        <w:t xml:space="preserve">). </w:t>
      </w:r>
    </w:p>
    <w:p w14:paraId="04E3D45A">
      <w:pPr>
        <w:pStyle w:val="35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НЕ ДОПУСКАЕТСЯ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использование песен исполнителей, запрещенных на момент проведения Конкурса в РФ.</w:t>
      </w:r>
    </w:p>
    <w:p w14:paraId="0353B4EC">
      <w:pPr>
        <w:spacing w:after="240"/>
        <w:jc w:val="both"/>
        <w:rPr>
          <w:bCs/>
          <w:sz w:val="28"/>
        </w:rPr>
      </w:pPr>
    </w:p>
    <w:p w14:paraId="15735EAA">
      <w:pPr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КОНКУРС ПРОФ.МАСТЕРСТВА ПЕДАГОГОВ «НАША ТЕМА»</w:t>
      </w:r>
    </w:p>
    <w:p w14:paraId="1883BEE2">
      <w:pPr>
        <w:spacing w:after="240"/>
        <w:ind w:firstLine="708"/>
        <w:rPr>
          <w:bCs/>
          <w:sz w:val="28"/>
        </w:rPr>
      </w:pPr>
      <w:r>
        <w:rPr>
          <w:bCs/>
          <w:sz w:val="28"/>
        </w:rPr>
        <w:t>Конкурс проводится в заочном формате.</w:t>
      </w:r>
    </w:p>
    <w:p w14:paraId="54F8A571">
      <w:pPr>
        <w:ind w:firstLine="708"/>
        <w:rPr>
          <w:bCs/>
          <w:sz w:val="28"/>
        </w:rPr>
      </w:pPr>
      <w:r>
        <w:rPr>
          <w:bCs/>
          <w:sz w:val="28"/>
        </w:rPr>
        <w:t>Оценивается профессиональный навык постановочной деятельности руководителей и педагогов хореографических коллективов:</w:t>
      </w:r>
    </w:p>
    <w:p w14:paraId="060B91A9">
      <w:pPr>
        <w:pStyle w:val="30"/>
        <w:numPr>
          <w:ilvl w:val="0"/>
          <w:numId w:val="3"/>
        </w:numPr>
        <w:rPr>
          <w:bCs/>
          <w:sz w:val="28"/>
        </w:rPr>
      </w:pPr>
      <w:r>
        <w:rPr>
          <w:bCs/>
          <w:sz w:val="28"/>
        </w:rPr>
        <w:t>работа над темой, идеей и сверхзадачей произведения;</w:t>
      </w:r>
    </w:p>
    <w:p w14:paraId="46821F55">
      <w:pPr>
        <w:pStyle w:val="30"/>
        <w:numPr>
          <w:ilvl w:val="0"/>
          <w:numId w:val="3"/>
        </w:numPr>
        <w:rPr>
          <w:bCs/>
          <w:sz w:val="28"/>
        </w:rPr>
      </w:pPr>
      <w:r>
        <w:rPr>
          <w:bCs/>
          <w:sz w:val="28"/>
        </w:rPr>
        <w:t>внесение в номер драматургии/концепта;</w:t>
      </w:r>
    </w:p>
    <w:p w14:paraId="550DE192">
      <w:pPr>
        <w:pStyle w:val="30"/>
        <w:numPr>
          <w:ilvl w:val="0"/>
          <w:numId w:val="3"/>
        </w:numPr>
        <w:rPr>
          <w:bCs/>
          <w:sz w:val="28"/>
        </w:rPr>
      </w:pPr>
      <w:r>
        <w:rPr>
          <w:bCs/>
          <w:sz w:val="28"/>
        </w:rPr>
        <w:t>рисунок танца (построения/перемещения);</w:t>
      </w:r>
    </w:p>
    <w:p w14:paraId="43C45938">
      <w:pPr>
        <w:pStyle w:val="30"/>
        <w:numPr>
          <w:ilvl w:val="0"/>
          <w:numId w:val="3"/>
        </w:numPr>
        <w:rPr>
          <w:bCs/>
          <w:sz w:val="28"/>
        </w:rPr>
      </w:pPr>
      <w:r>
        <w:rPr>
          <w:bCs/>
          <w:sz w:val="28"/>
        </w:rPr>
        <w:t>хореографическая лексика (наполнение, эклектика);</w:t>
      </w:r>
    </w:p>
    <w:p w14:paraId="296F5321">
      <w:pPr>
        <w:pStyle w:val="30"/>
        <w:numPr>
          <w:ilvl w:val="0"/>
          <w:numId w:val="3"/>
        </w:numPr>
        <w:rPr>
          <w:bCs/>
          <w:sz w:val="28"/>
        </w:rPr>
      </w:pPr>
      <w:r>
        <w:rPr>
          <w:bCs/>
          <w:sz w:val="28"/>
        </w:rPr>
        <w:t>музыкальность;</w:t>
      </w:r>
    </w:p>
    <w:p w14:paraId="18D10B4B">
      <w:pPr>
        <w:pStyle w:val="30"/>
        <w:numPr>
          <w:ilvl w:val="0"/>
          <w:numId w:val="3"/>
        </w:numPr>
        <w:rPr>
          <w:bCs/>
          <w:sz w:val="28"/>
        </w:rPr>
      </w:pPr>
      <w:r>
        <w:rPr>
          <w:bCs/>
          <w:sz w:val="28"/>
        </w:rPr>
        <w:t>креативные ходы, новые формы, решения, образы.</w:t>
      </w:r>
    </w:p>
    <w:p w14:paraId="5A461EFA">
      <w:pPr>
        <w:ind w:left="708"/>
        <w:rPr>
          <w:bCs/>
          <w:sz w:val="28"/>
          <w:u w:val="single"/>
        </w:rPr>
      </w:pPr>
      <w:r>
        <w:rPr>
          <w:bCs/>
          <w:sz w:val="28"/>
          <w:u w:val="single"/>
        </w:rPr>
        <w:t xml:space="preserve">Задание: </w:t>
      </w:r>
    </w:p>
    <w:p w14:paraId="38FCDC74">
      <w:pPr>
        <w:ind w:left="708"/>
        <w:rPr>
          <w:bCs/>
          <w:sz w:val="28"/>
        </w:rPr>
      </w:pPr>
    </w:p>
    <w:p w14:paraId="764A521F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>Коллективы – участники будут поделены на мини-группы. Каждой мини-группе будет дана тема, к примеру, «Картины», «Музыка», «Эпохи» и пр.</w:t>
      </w:r>
    </w:p>
    <w:p w14:paraId="0B92B8C9">
      <w:pPr>
        <w:ind w:left="708"/>
        <w:rPr>
          <w:bCs/>
          <w:sz w:val="28"/>
        </w:rPr>
      </w:pPr>
      <w:r>
        <w:rPr>
          <w:bCs/>
          <w:sz w:val="28"/>
          <w:u w:val="single"/>
        </w:rPr>
        <w:t>Задача команды</w:t>
      </w:r>
      <w:r>
        <w:rPr>
          <w:bCs/>
          <w:sz w:val="28"/>
        </w:rPr>
        <w:t xml:space="preserve"> – поставить номер в рамках заданной темы. </w:t>
      </w:r>
    </w:p>
    <w:p w14:paraId="19666638">
      <w:pPr>
        <w:ind w:left="708"/>
        <w:rPr>
          <w:b/>
          <w:sz w:val="28"/>
        </w:rPr>
      </w:pPr>
      <w:r>
        <w:rPr>
          <w:b/>
          <w:sz w:val="28"/>
          <w:u w:val="single"/>
        </w:rPr>
        <w:t>Длительность</w:t>
      </w:r>
      <w:r>
        <w:rPr>
          <w:b/>
          <w:sz w:val="28"/>
        </w:rPr>
        <w:t>: не более 2 мин.</w:t>
      </w:r>
    </w:p>
    <w:p w14:paraId="62375BBF">
      <w:pPr>
        <w:ind w:left="708"/>
        <w:rPr>
          <w:bCs/>
          <w:sz w:val="28"/>
        </w:rPr>
      </w:pPr>
      <w:r>
        <w:rPr>
          <w:bCs/>
          <w:sz w:val="28"/>
          <w:u w:val="single"/>
        </w:rPr>
        <w:t>Кол-во участников постановки:</w:t>
      </w:r>
      <w:r>
        <w:rPr>
          <w:bCs/>
          <w:sz w:val="28"/>
        </w:rPr>
        <w:t xml:space="preserve"> не менее 6 человек</w:t>
      </w:r>
    </w:p>
    <w:p w14:paraId="7CFBD14C">
      <w:pPr>
        <w:ind w:left="708"/>
        <w:rPr>
          <w:bCs/>
          <w:sz w:val="28"/>
        </w:rPr>
      </w:pPr>
    </w:p>
    <w:p w14:paraId="0DD4B542">
      <w:pPr>
        <w:ind w:firstLine="708"/>
        <w:jc w:val="both"/>
        <w:rPr>
          <w:b/>
          <w:i/>
          <w:iCs/>
          <w:sz w:val="28"/>
        </w:rPr>
      </w:pPr>
      <w:r>
        <w:rPr>
          <w:b/>
          <w:sz w:val="28"/>
        </w:rPr>
        <w:t>ЗАПРЕЩЕНО:</w:t>
      </w:r>
      <w:r>
        <w:rPr>
          <w:bCs/>
          <w:sz w:val="28"/>
        </w:rPr>
        <w:t xml:space="preserve"> использование костюма. </w:t>
      </w:r>
      <w:r>
        <w:rPr>
          <w:b/>
          <w:i/>
          <w:iCs/>
          <w:sz w:val="28"/>
        </w:rPr>
        <w:t xml:space="preserve">Артисты работают исключительно в репетиционной форме единого цвета. </w:t>
      </w:r>
    </w:p>
    <w:p w14:paraId="4A87793B">
      <w:pPr>
        <w:ind w:firstLine="708"/>
        <w:jc w:val="both"/>
        <w:rPr>
          <w:bCs/>
          <w:sz w:val="28"/>
        </w:rPr>
      </w:pPr>
      <w:r>
        <w:rPr>
          <w:b/>
          <w:sz w:val="28"/>
        </w:rPr>
        <w:t>РАЗРЕШЕНО:</w:t>
      </w:r>
      <w:r>
        <w:rPr>
          <w:bCs/>
          <w:sz w:val="28"/>
        </w:rPr>
        <w:t xml:space="preserve"> использование реквизита, деталей костюма (носки, перчатки, повязки на голову и т.д.).</w:t>
      </w:r>
    </w:p>
    <w:p w14:paraId="4BB7BC19">
      <w:pPr>
        <w:ind w:left="708"/>
        <w:jc w:val="both"/>
        <w:rPr>
          <w:bCs/>
          <w:sz w:val="28"/>
        </w:rPr>
      </w:pPr>
    </w:p>
    <w:p w14:paraId="46804279">
      <w:pPr>
        <w:spacing w:after="240"/>
        <w:ind w:firstLine="708"/>
        <w:jc w:val="both"/>
        <w:rPr>
          <w:b/>
          <w:sz w:val="28"/>
        </w:rPr>
      </w:pPr>
      <w:r>
        <w:rPr>
          <w:b/>
          <w:sz w:val="28"/>
        </w:rPr>
        <w:t>Необходимо сделать видеозапись постановки.</w:t>
      </w:r>
    </w:p>
    <w:p w14:paraId="127A6BF7">
      <w:pPr>
        <w:spacing w:after="240"/>
        <w:ind w:firstLine="708"/>
        <w:jc w:val="both"/>
        <w:rPr>
          <w:bCs/>
          <w:sz w:val="28"/>
        </w:rPr>
      </w:pPr>
      <w:r>
        <w:rPr>
          <w:bCs/>
          <w:sz w:val="28"/>
        </w:rPr>
        <w:t xml:space="preserve">Готовый видеоролик предоставляется Оргкомитету в формате </w:t>
      </w:r>
      <w:r>
        <w:rPr>
          <w:bCs/>
          <w:sz w:val="28"/>
          <w:lang w:val="en-US"/>
        </w:rPr>
        <w:t>mp</w:t>
      </w:r>
      <w:r>
        <w:rPr>
          <w:bCs/>
          <w:sz w:val="28"/>
        </w:rPr>
        <w:t>.4, разрешением не менее 1080*1920 пикселей (</w:t>
      </w:r>
      <w:r>
        <w:rPr>
          <w:bCs/>
          <w:sz w:val="28"/>
          <w:lang w:val="en-US"/>
        </w:rPr>
        <w:t>Full</w:t>
      </w:r>
      <w:r>
        <w:rPr>
          <w:bCs/>
          <w:sz w:val="28"/>
        </w:rPr>
        <w:t xml:space="preserve"> </w:t>
      </w:r>
      <w:r>
        <w:rPr>
          <w:bCs/>
          <w:sz w:val="28"/>
          <w:lang w:val="en-US"/>
        </w:rPr>
        <w:t>HD</w:t>
      </w:r>
      <w:r>
        <w:rPr>
          <w:bCs/>
          <w:sz w:val="28"/>
        </w:rPr>
        <w:t xml:space="preserve">, горизонтальный формат, </w:t>
      </w:r>
      <w:r>
        <w:rPr>
          <w:bCs/>
          <w:sz w:val="28"/>
          <w:u w:val="single"/>
        </w:rPr>
        <w:t>съёмка по центру площадки.</w:t>
      </w:r>
    </w:p>
    <w:p w14:paraId="7D8C8CC3">
      <w:pPr>
        <w:spacing w:after="240"/>
        <w:jc w:val="both"/>
        <w:rPr>
          <w:b/>
          <w:sz w:val="28"/>
        </w:rPr>
      </w:pPr>
      <w:r>
        <w:rPr>
          <w:bCs/>
          <w:sz w:val="28"/>
        </w:rPr>
        <w:tab/>
      </w:r>
      <w:r>
        <w:rPr>
          <w:b/>
          <w:sz w:val="28"/>
        </w:rPr>
        <w:t xml:space="preserve">Формат файла: </w:t>
      </w:r>
      <w:r>
        <w:rPr>
          <w:b/>
          <w:sz w:val="28"/>
          <w:lang w:val="en-US"/>
        </w:rPr>
        <w:t>MP</w:t>
      </w:r>
      <w:r>
        <w:rPr>
          <w:b/>
          <w:sz w:val="28"/>
        </w:rPr>
        <w:t xml:space="preserve">4 (Н.264). </w:t>
      </w:r>
    </w:p>
    <w:p w14:paraId="14011139">
      <w:pPr>
        <w:pStyle w:val="35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Музыкальное сопровождение должно быть лицензионным или свободным от авторских ограничений (</w:t>
      </w:r>
      <w:r>
        <w:rPr>
          <w:rFonts w:ascii="Times New Roman" w:hAnsi="Times New Roman" w:cs="Times New Roman"/>
          <w:bCs/>
          <w:sz w:val="28"/>
          <w:lang w:val="en-US"/>
        </w:rPr>
        <w:t>royalty</w:t>
      </w:r>
      <w:r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  <w:lang w:val="en-US"/>
        </w:rPr>
        <w:t>free</w:t>
      </w:r>
      <w:r>
        <w:rPr>
          <w:rFonts w:ascii="Times New Roman" w:hAnsi="Times New Roman" w:cs="Times New Roman"/>
          <w:bCs/>
          <w:sz w:val="28"/>
        </w:rPr>
        <w:t xml:space="preserve">). </w:t>
      </w:r>
    </w:p>
    <w:p w14:paraId="07FE7F44">
      <w:pPr>
        <w:pStyle w:val="35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НЕ ДОПУСКАЕТСЯ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использование песен исполнителей, запрещенных на момент проведения Конкурса в РФ.</w:t>
      </w:r>
    </w:p>
    <w:p w14:paraId="437CE76A">
      <w:pPr>
        <w:ind w:left="708"/>
        <w:jc w:val="both"/>
        <w:rPr>
          <w:bCs/>
          <w:sz w:val="28"/>
        </w:rPr>
      </w:pPr>
    </w:p>
    <w:p w14:paraId="37009392">
      <w:pPr>
        <w:pStyle w:val="30"/>
        <w:spacing w:after="240" w:line="276" w:lineRule="auto"/>
        <w:ind w:left="142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ТАНЦЕВАЛЬНЫЕ БАТТЛЫ </w:t>
      </w:r>
      <w:r>
        <w:rPr>
          <w:b/>
          <w:sz w:val="28"/>
          <w:szCs w:val="28"/>
        </w:rPr>
        <w:br w:type="textWrapping"/>
      </w:r>
      <w:r>
        <w:rPr>
          <w:b/>
          <w:sz w:val="28"/>
          <w:szCs w:val="28"/>
        </w:rPr>
        <w:t>«ТАНЦУЕМ В НОВЫЙ ГОД!»</w:t>
      </w:r>
    </w:p>
    <w:p w14:paraId="535281AD">
      <w:pPr>
        <w:spacing w:after="240"/>
        <w:jc w:val="both"/>
        <w:rPr>
          <w:bCs/>
          <w:sz w:val="28"/>
        </w:rPr>
      </w:pPr>
      <w:r>
        <w:rPr>
          <w:bCs/>
          <w:sz w:val="28"/>
        </w:rPr>
        <w:t xml:space="preserve"> </w:t>
      </w:r>
      <w:r>
        <w:rPr>
          <w:bCs/>
          <w:sz w:val="28"/>
        </w:rPr>
        <w:tab/>
      </w:r>
      <w:r>
        <w:rPr>
          <w:bCs/>
          <w:sz w:val="28"/>
        </w:rPr>
        <w:t>Конкурс проводится в очном формате.</w:t>
      </w:r>
    </w:p>
    <w:p w14:paraId="1F45AB08">
      <w:pPr>
        <w:spacing w:after="240"/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  <w:u w:val="single"/>
        </w:rPr>
        <w:t>Участники: от 1 до 3х человек от коллектива</w:t>
      </w:r>
      <w:r>
        <w:rPr>
          <w:bCs/>
          <w:sz w:val="28"/>
        </w:rPr>
        <w:t>.</w:t>
      </w:r>
    </w:p>
    <w:p w14:paraId="03B04265">
      <w:pPr>
        <w:spacing w:after="240"/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</w:rPr>
        <w:t xml:space="preserve">Команды-участники заранее поделены на мини-группы по жанровому признаку. Соревнование происходит по системе 1х1 на выбывание. </w:t>
      </w:r>
    </w:p>
    <w:p w14:paraId="4794E7B5">
      <w:pPr>
        <w:jc w:val="both"/>
        <w:rPr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</w:rPr>
        <w:t xml:space="preserve">Под предложенный музыкальный отрывок выходит сначала одна команда, исполняя хореографию лицом на противника, затем под этот же музыкальный отрывок работает вторая команда. У каждой команды по 2 выхода по 1 мин. Жюри в режиме реального времени выбирает команду, прошедшую в следующий этап. </w:t>
      </w:r>
    </w:p>
    <w:p w14:paraId="4EBF1BEF">
      <w:pPr>
        <w:spacing w:after="240"/>
        <w:ind w:firstLine="708"/>
        <w:jc w:val="both"/>
        <w:rPr>
          <w:bCs/>
          <w:sz w:val="28"/>
        </w:rPr>
      </w:pPr>
      <w:r>
        <w:rPr>
          <w:bCs/>
          <w:sz w:val="28"/>
        </w:rPr>
        <w:t xml:space="preserve">Так, поэтапно, команды, проходящие в каждый из следующих этапов, соревнуются между собой до определения победителя. Количество этапов зависит от количества команд-участниц и будет определено в день конкурса.  </w:t>
      </w:r>
    </w:p>
    <w:p w14:paraId="4FAF94AF">
      <w:pPr>
        <w:ind w:firstLine="708"/>
        <w:jc w:val="both"/>
        <w:rPr>
          <w:bCs/>
          <w:sz w:val="28"/>
        </w:rPr>
      </w:pPr>
      <w:r>
        <w:rPr>
          <w:bCs/>
          <w:sz w:val="28"/>
          <w:u w:val="single"/>
        </w:rPr>
        <w:t>Задача участников:</w:t>
      </w:r>
      <w:r>
        <w:rPr>
          <w:bCs/>
          <w:sz w:val="28"/>
        </w:rPr>
        <w:t xml:space="preserve"> станцевать набор хореографии (возможно добавление обыгрышей, трюков, танцевальной техники пр.) под предложенную музыку. Танцует 1, 2 или 3 участника – определяет команда в момент своего выхода. </w:t>
      </w:r>
    </w:p>
    <w:p w14:paraId="59AB549C">
      <w:pPr>
        <w:ind w:firstLine="708"/>
        <w:jc w:val="both"/>
        <w:rPr>
          <w:bCs/>
          <w:sz w:val="28"/>
        </w:rPr>
      </w:pPr>
      <w:r>
        <w:rPr>
          <w:bCs/>
          <w:sz w:val="28"/>
          <w:u w:val="single"/>
        </w:rPr>
        <w:t>ВАЖНО:</w:t>
      </w:r>
      <w:r>
        <w:rPr>
          <w:bCs/>
          <w:sz w:val="28"/>
        </w:rPr>
        <w:t xml:space="preserve"> сделать выход команд интересным, насыщенным, разнообразным. Удивить жюри, зрителя с целью прохода в следующий этап. </w:t>
      </w:r>
    </w:p>
    <w:p w14:paraId="2AB61F96">
      <w:pPr>
        <w:ind w:firstLine="708"/>
        <w:jc w:val="both"/>
        <w:rPr>
          <w:bCs/>
          <w:sz w:val="28"/>
        </w:rPr>
      </w:pPr>
      <w:r>
        <w:rPr>
          <w:bCs/>
          <w:sz w:val="28"/>
          <w:u w:val="single"/>
        </w:rPr>
        <w:t>ФИНАЛ:</w:t>
      </w:r>
      <w:r>
        <w:rPr>
          <w:bCs/>
          <w:sz w:val="28"/>
        </w:rPr>
        <w:t xml:space="preserve"> в финале встретятся команды, работающие в разных жанрах. Будет предложена разная музыка. Она может как соответствовать каждому жанру, так и быть нейтральной. </w:t>
      </w:r>
    </w:p>
    <w:p w14:paraId="6FC4285F">
      <w:pPr>
        <w:ind w:left="708"/>
        <w:jc w:val="both"/>
        <w:rPr>
          <w:bCs/>
          <w:sz w:val="28"/>
        </w:rPr>
      </w:pPr>
      <w:r>
        <w:rPr>
          <w:bCs/>
          <w:sz w:val="28"/>
        </w:rPr>
        <w:t>Игра продолжается до выявления Чемпиона.</w:t>
      </w:r>
    </w:p>
    <w:p w14:paraId="0D0B0D9C">
      <w:pPr>
        <w:ind w:left="708"/>
        <w:jc w:val="both"/>
        <w:rPr>
          <w:bCs/>
          <w:sz w:val="28"/>
        </w:rPr>
      </w:pPr>
    </w:p>
    <w:p w14:paraId="390D8704">
      <w:pPr>
        <w:pStyle w:val="30"/>
        <w:spacing w:line="276" w:lineRule="auto"/>
        <w:ind w:left="142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КОНКУРС ГРУПП ПОДДЕРЖКИ </w:t>
      </w:r>
      <w:r>
        <w:rPr>
          <w:b/>
          <w:bCs/>
          <w:sz w:val="28"/>
          <w:szCs w:val="28"/>
        </w:rPr>
        <w:br w:type="textWrapping"/>
      </w:r>
      <w:r>
        <w:rPr>
          <w:b/>
          <w:bCs/>
          <w:sz w:val="28"/>
          <w:szCs w:val="28"/>
        </w:rPr>
        <w:t>«ВРЕМЯ СИЯТЬ!»</w:t>
      </w:r>
    </w:p>
    <w:p w14:paraId="7E9A9672">
      <w:pPr>
        <w:ind w:left="708"/>
        <w:jc w:val="both"/>
        <w:rPr>
          <w:bCs/>
          <w:sz w:val="28"/>
        </w:rPr>
      </w:pPr>
    </w:p>
    <w:p w14:paraId="1D36B96B">
      <w:pPr>
        <w:ind w:firstLine="708"/>
        <w:jc w:val="both"/>
        <w:rPr>
          <w:b/>
          <w:sz w:val="28"/>
        </w:rPr>
      </w:pPr>
      <w:r>
        <w:rPr>
          <w:bCs/>
          <w:sz w:val="28"/>
        </w:rPr>
        <w:t xml:space="preserve">Оценивание групп поддержки состоится </w:t>
      </w:r>
      <w:r>
        <w:rPr>
          <w:b/>
          <w:sz w:val="28"/>
        </w:rPr>
        <w:t xml:space="preserve">в рамках жанрового конкурса и танцевальных баттлов. </w:t>
      </w:r>
    </w:p>
    <w:p w14:paraId="2D600CBC">
      <w:pPr>
        <w:ind w:firstLine="708"/>
        <w:jc w:val="both"/>
        <w:rPr>
          <w:b/>
          <w:sz w:val="28"/>
        </w:rPr>
      </w:pPr>
    </w:p>
    <w:p w14:paraId="753F71A0">
      <w:pPr>
        <w:ind w:firstLine="708"/>
        <w:jc w:val="both"/>
        <w:rPr>
          <w:bCs/>
          <w:sz w:val="28"/>
        </w:rPr>
      </w:pPr>
      <w:r>
        <w:rPr>
          <w:bCs/>
          <w:sz w:val="28"/>
          <w:u w:val="single"/>
        </w:rPr>
        <w:t>Участники:</w:t>
      </w:r>
      <w:r>
        <w:rPr>
          <w:bCs/>
          <w:sz w:val="28"/>
        </w:rPr>
        <w:t xml:space="preserve"> воспитанники коллектива, педагоги, родители.</w:t>
      </w:r>
    </w:p>
    <w:p w14:paraId="02B095F3">
      <w:pPr>
        <w:ind w:firstLine="708"/>
        <w:jc w:val="both"/>
        <w:rPr>
          <w:bCs/>
          <w:sz w:val="28"/>
        </w:rPr>
      </w:pPr>
      <w:r>
        <w:rPr>
          <w:bCs/>
          <w:sz w:val="28"/>
          <w:u w:val="single"/>
        </w:rPr>
        <w:t>Содержание:</w:t>
      </w:r>
      <w:r>
        <w:rPr>
          <w:bCs/>
          <w:sz w:val="28"/>
        </w:rPr>
        <w:t xml:space="preserve"> поддержка своего коллектива в форме плакатов, растяжек, кричалок, тематического дресс-кода и пр. </w:t>
      </w:r>
    </w:p>
    <w:p w14:paraId="0AFDA317">
      <w:pPr>
        <w:ind w:firstLine="708"/>
        <w:jc w:val="both"/>
        <w:rPr>
          <w:bCs/>
          <w:sz w:val="28"/>
        </w:rPr>
      </w:pPr>
    </w:p>
    <w:p w14:paraId="593BA925">
      <w:pPr>
        <w:ind w:firstLine="708"/>
        <w:jc w:val="both"/>
        <w:rPr>
          <w:bCs/>
          <w:sz w:val="28"/>
        </w:rPr>
      </w:pPr>
      <w:r>
        <w:rPr>
          <w:b/>
          <w:sz w:val="28"/>
        </w:rPr>
        <w:t>Оценивается</w:t>
      </w:r>
      <w:r>
        <w:rPr>
          <w:bCs/>
          <w:sz w:val="28"/>
        </w:rPr>
        <w:t xml:space="preserve"> количественный состав поддержки, уровень шума, форма и качество предложенного материала. </w:t>
      </w:r>
    </w:p>
    <w:p w14:paraId="74198272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 xml:space="preserve">Итоги данного конкурса будут сообщены на гала-встрече по итогам года. </w:t>
      </w:r>
    </w:p>
    <w:p w14:paraId="3D25AFFD">
      <w:pPr>
        <w:ind w:firstLine="708"/>
        <w:jc w:val="both"/>
        <w:rPr>
          <w:bCs/>
          <w:sz w:val="28"/>
        </w:rPr>
      </w:pPr>
    </w:p>
    <w:p w14:paraId="6C0DCD25">
      <w:pPr>
        <w:ind w:firstLine="708"/>
        <w:jc w:val="both"/>
        <w:rPr>
          <w:bCs/>
          <w:sz w:val="28"/>
        </w:rPr>
      </w:pPr>
    </w:p>
    <w:p w14:paraId="2699FA67">
      <w:pPr>
        <w:ind w:firstLine="708"/>
        <w:jc w:val="both"/>
        <w:rPr>
          <w:bCs/>
          <w:sz w:val="28"/>
        </w:rPr>
      </w:pPr>
    </w:p>
    <w:p w14:paraId="295168A9">
      <w:pPr>
        <w:ind w:firstLine="708"/>
        <w:jc w:val="both"/>
        <w:rPr>
          <w:bCs/>
          <w:sz w:val="28"/>
        </w:rPr>
      </w:pPr>
    </w:p>
    <w:p w14:paraId="416C7D79">
      <w:pPr>
        <w:ind w:firstLine="708"/>
        <w:jc w:val="both"/>
        <w:rPr>
          <w:bCs/>
          <w:sz w:val="28"/>
        </w:rPr>
      </w:pPr>
    </w:p>
    <w:p w14:paraId="4A47DF36">
      <w:pPr>
        <w:ind w:firstLine="708"/>
        <w:jc w:val="both"/>
        <w:rPr>
          <w:bCs/>
          <w:sz w:val="28"/>
        </w:rPr>
      </w:pPr>
    </w:p>
    <w:p w14:paraId="4E241A1C">
      <w:pPr>
        <w:ind w:firstLine="708"/>
        <w:jc w:val="both"/>
        <w:rPr>
          <w:bCs/>
          <w:sz w:val="28"/>
        </w:rPr>
      </w:pPr>
    </w:p>
    <w:p w14:paraId="60AABE16">
      <w:pPr>
        <w:ind w:firstLine="708"/>
        <w:jc w:val="both"/>
        <w:rPr>
          <w:bCs/>
          <w:sz w:val="28"/>
        </w:rPr>
      </w:pPr>
    </w:p>
    <w:p w14:paraId="0E83BD88">
      <w:pPr>
        <w:ind w:firstLine="708"/>
        <w:jc w:val="both"/>
        <w:rPr>
          <w:bCs/>
          <w:sz w:val="28"/>
        </w:rPr>
      </w:pPr>
    </w:p>
    <w:p w14:paraId="0DCC6E9E">
      <w:pPr>
        <w:ind w:firstLine="708"/>
        <w:jc w:val="both"/>
        <w:rPr>
          <w:bCs/>
          <w:sz w:val="28"/>
        </w:rPr>
      </w:pPr>
    </w:p>
    <w:p w14:paraId="322FA31E">
      <w:pPr>
        <w:ind w:firstLine="708"/>
        <w:jc w:val="both"/>
        <w:rPr>
          <w:bCs/>
          <w:sz w:val="28"/>
        </w:rPr>
      </w:pPr>
    </w:p>
    <w:p w14:paraId="319AAA79">
      <w:pPr>
        <w:ind w:firstLine="708"/>
        <w:jc w:val="both"/>
        <w:rPr>
          <w:bCs/>
          <w:sz w:val="28"/>
        </w:rPr>
      </w:pPr>
    </w:p>
    <w:p w14:paraId="05F95449">
      <w:pPr>
        <w:ind w:firstLine="708"/>
        <w:jc w:val="both"/>
        <w:rPr>
          <w:bCs/>
          <w:sz w:val="28"/>
        </w:rPr>
      </w:pPr>
    </w:p>
    <w:p w14:paraId="660424D2">
      <w:pPr>
        <w:ind w:firstLine="708"/>
        <w:jc w:val="both"/>
        <w:rPr>
          <w:bCs/>
          <w:sz w:val="28"/>
        </w:rPr>
      </w:pPr>
    </w:p>
    <w:p w14:paraId="17AC524B">
      <w:pPr>
        <w:ind w:firstLine="708"/>
        <w:jc w:val="both"/>
        <w:rPr>
          <w:bCs/>
          <w:sz w:val="28"/>
        </w:rPr>
      </w:pPr>
    </w:p>
    <w:p w14:paraId="7F568599">
      <w:pPr>
        <w:ind w:firstLine="708"/>
        <w:jc w:val="both"/>
        <w:rPr>
          <w:bCs/>
          <w:sz w:val="28"/>
        </w:rPr>
      </w:pPr>
    </w:p>
    <w:p w14:paraId="6085CDC9">
      <w:pPr>
        <w:ind w:firstLine="708"/>
        <w:jc w:val="both"/>
        <w:rPr>
          <w:bCs/>
          <w:sz w:val="28"/>
        </w:rPr>
      </w:pPr>
    </w:p>
    <w:p w14:paraId="60AD2353">
      <w:pPr>
        <w:ind w:firstLine="708"/>
        <w:jc w:val="both"/>
        <w:rPr>
          <w:bCs/>
          <w:sz w:val="28"/>
        </w:rPr>
      </w:pPr>
    </w:p>
    <w:p w14:paraId="0BE6031D">
      <w:pPr>
        <w:ind w:firstLine="708"/>
        <w:jc w:val="both"/>
        <w:rPr>
          <w:bCs/>
          <w:sz w:val="28"/>
        </w:rPr>
      </w:pPr>
    </w:p>
    <w:p w14:paraId="30E9A30B">
      <w:pPr>
        <w:ind w:firstLine="709"/>
        <w:jc w:val="right"/>
        <w:rPr>
          <w:bCs/>
          <w:i/>
          <w:iCs/>
          <w:sz w:val="28"/>
        </w:rPr>
      </w:pPr>
      <w:bookmarkStart w:id="1" w:name="_GoBack"/>
      <w:bookmarkEnd w:id="1"/>
      <w:r>
        <w:rPr>
          <w:bCs/>
          <w:i/>
          <w:iCs/>
          <w:sz w:val="28"/>
        </w:rPr>
        <w:t>Приложение № 2</w:t>
      </w:r>
    </w:p>
    <w:p w14:paraId="3D6AA0B4">
      <w:pPr>
        <w:ind w:firstLine="709"/>
        <w:jc w:val="right"/>
        <w:rPr>
          <w:bCs/>
          <w:i/>
          <w:iCs/>
          <w:sz w:val="28"/>
        </w:rPr>
      </w:pPr>
    </w:p>
    <w:p w14:paraId="7233A5AC">
      <w:pPr>
        <w:pStyle w:val="35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</w:t>
      </w:r>
    </w:p>
    <w:p w14:paraId="4267BAC2">
      <w:pPr>
        <w:pStyle w:val="35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74874F">
      <w:pPr>
        <w:pStyle w:val="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участие в краевом марафоне хореографических коллективов</w:t>
      </w:r>
    </w:p>
    <w:p w14:paraId="56FE2A5A">
      <w:pPr>
        <w:pStyle w:val="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«Время сиять традициям!»</w:t>
      </w:r>
    </w:p>
    <w:p w14:paraId="6FAB9383">
      <w:pPr>
        <w:keepNext/>
        <w:outlineLvl w:val="4"/>
        <w:rPr>
          <w:sz w:val="24"/>
          <w:szCs w:val="24"/>
        </w:rPr>
      </w:pPr>
    </w:p>
    <w:p w14:paraId="5AD3E092">
      <w:pPr>
        <w:keepNext/>
        <w:outlineLvl w:val="4"/>
      </w:pPr>
    </w:p>
    <w:tbl>
      <w:tblPr>
        <w:tblStyle w:val="16"/>
        <w:tblpPr w:leftFromText="180" w:rightFromText="180" w:vertAnchor="text" w:horzAnchor="margin" w:tblpY="106"/>
        <w:tblW w:w="93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8"/>
        <w:gridCol w:w="4971"/>
      </w:tblGrid>
      <w:tr w14:paraId="32E44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4368" w:type="dxa"/>
          </w:tcPr>
          <w:p w14:paraId="0D5B2F43">
            <w:pPr>
              <w:pStyle w:val="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ПОЛНОЕ НАЗВАНИЕ КОЛЛЕКТИВА</w:t>
            </w:r>
          </w:p>
        </w:tc>
        <w:tc>
          <w:tcPr>
            <w:tcW w:w="4971" w:type="dxa"/>
          </w:tcPr>
          <w:p w14:paraId="7E30D83B">
            <w:pPr>
              <w:pStyle w:val="3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14:paraId="634C9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4368" w:type="dxa"/>
          </w:tcPr>
          <w:p w14:paraId="7A7CC138">
            <w:pPr>
              <w:pStyle w:val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РУКОВОДИТЕЛЬ КОЛЛЕКТИВА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(ФИО, номер телефона,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электронная почта)</w:t>
            </w:r>
          </w:p>
        </w:tc>
        <w:tc>
          <w:tcPr>
            <w:tcW w:w="4971" w:type="dxa"/>
          </w:tcPr>
          <w:p w14:paraId="1F0D7BA1">
            <w:pPr>
              <w:pStyle w:val="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557E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6" w:hRule="atLeast"/>
        </w:trPr>
        <w:tc>
          <w:tcPr>
            <w:tcW w:w="4368" w:type="dxa"/>
          </w:tcPr>
          <w:p w14:paraId="0BCCF270">
            <w:pPr>
              <w:pStyle w:val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БАЗОВОЕ УЧРЕЖДЕНИЕ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(округ, полное наименование, контактные данные)</w:t>
            </w:r>
          </w:p>
        </w:tc>
        <w:tc>
          <w:tcPr>
            <w:tcW w:w="4971" w:type="dxa"/>
          </w:tcPr>
          <w:p w14:paraId="507D6351">
            <w:pPr>
              <w:pStyle w:val="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51DE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4368" w:type="dxa"/>
          </w:tcPr>
          <w:p w14:paraId="49990E01">
            <w:pPr>
              <w:pStyle w:val="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ЛИГА УЧАСТИЯ</w:t>
            </w:r>
          </w:p>
        </w:tc>
        <w:tc>
          <w:tcPr>
            <w:tcW w:w="4971" w:type="dxa"/>
          </w:tcPr>
          <w:p w14:paraId="421EDD55">
            <w:pPr>
              <w:pStyle w:val="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5AC31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4368" w:type="dxa"/>
          </w:tcPr>
          <w:p w14:paraId="72FE1F6E">
            <w:pPr>
              <w:pStyle w:val="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ЖАНРОВЫЙ КОНКУРС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ЗАЧЁТ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(название) </w:t>
            </w:r>
          </w:p>
        </w:tc>
        <w:tc>
          <w:tcPr>
            <w:tcW w:w="4971" w:type="dxa"/>
          </w:tcPr>
          <w:p w14:paraId="1A08B2E1">
            <w:pPr>
              <w:pStyle w:val="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4BC89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4368" w:type="dxa"/>
          </w:tcPr>
          <w:p w14:paraId="100641D5">
            <w:pPr>
              <w:pStyle w:val="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КОЛИЧЕСТВЕННЫЙ СОСТАВ КОЛЛЕКТИВА</w:t>
            </w:r>
          </w:p>
        </w:tc>
        <w:tc>
          <w:tcPr>
            <w:tcW w:w="4971" w:type="dxa"/>
          </w:tcPr>
          <w:p w14:paraId="5B183C27">
            <w:pPr>
              <w:pStyle w:val="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29213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4368" w:type="dxa"/>
          </w:tcPr>
          <w:p w14:paraId="106C86C2">
            <w:pPr>
              <w:pStyle w:val="3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ВОЗРАСТНОЙ СОСТАВ КОЛЛЕКТИВА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(общие границы)</w:t>
            </w:r>
          </w:p>
        </w:tc>
        <w:tc>
          <w:tcPr>
            <w:tcW w:w="4971" w:type="dxa"/>
          </w:tcPr>
          <w:p w14:paraId="2E7A692A">
            <w:pPr>
              <w:pStyle w:val="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00DAEC2">
      <w:pPr>
        <w:ind w:firstLine="709"/>
        <w:jc w:val="both"/>
        <w:rPr>
          <w:bCs/>
          <w:sz w:val="28"/>
        </w:rPr>
      </w:pPr>
    </w:p>
    <w:p w14:paraId="4F8B1152">
      <w:pPr>
        <w:ind w:firstLine="708"/>
        <w:jc w:val="both"/>
        <w:rPr>
          <w:bCs/>
          <w:sz w:val="28"/>
        </w:rPr>
      </w:pPr>
    </w:p>
    <w:p w14:paraId="0660C8F3">
      <w:pPr>
        <w:ind w:firstLine="708"/>
        <w:jc w:val="both"/>
        <w:rPr>
          <w:bCs/>
          <w:sz w:val="28"/>
        </w:rPr>
      </w:pPr>
    </w:p>
    <w:p w14:paraId="2DA72E1B">
      <w:pPr>
        <w:ind w:firstLine="708"/>
        <w:jc w:val="both"/>
        <w:rPr>
          <w:bCs/>
          <w:sz w:val="28"/>
        </w:rPr>
      </w:pPr>
    </w:p>
    <w:p w14:paraId="71A7094B">
      <w:pPr>
        <w:ind w:firstLine="708"/>
        <w:jc w:val="both"/>
        <w:rPr>
          <w:bCs/>
          <w:sz w:val="28"/>
        </w:rPr>
      </w:pPr>
    </w:p>
    <w:p w14:paraId="0C7D615B">
      <w:pPr>
        <w:rPr>
          <w:sz w:val="28"/>
        </w:rPr>
      </w:pPr>
    </w:p>
    <w:p w14:paraId="410C8B4B">
      <w:pPr>
        <w:rPr>
          <w:sz w:val="28"/>
        </w:rPr>
      </w:pPr>
      <w:r>
        <w:rPr>
          <w:sz w:val="28"/>
        </w:rPr>
        <w:t>Руководитель коллектива                                                                 подпись</w:t>
      </w:r>
    </w:p>
    <w:p w14:paraId="19488EAB">
      <w:pPr>
        <w:rPr>
          <w:sz w:val="28"/>
        </w:rPr>
      </w:pPr>
    </w:p>
    <w:p w14:paraId="0F960878">
      <w:pPr>
        <w:rPr>
          <w:sz w:val="28"/>
        </w:rPr>
      </w:pPr>
    </w:p>
    <w:p w14:paraId="09CFAEFA">
      <w:pPr>
        <w:rPr>
          <w:sz w:val="28"/>
        </w:rPr>
      </w:pPr>
      <w:r>
        <w:rPr>
          <w:sz w:val="28"/>
        </w:rPr>
        <w:t>Руководитель направляющей</w:t>
      </w:r>
    </w:p>
    <w:p w14:paraId="7F7855F4">
      <w:pPr>
        <w:rPr>
          <w:sz w:val="28"/>
        </w:rPr>
      </w:pPr>
      <w:r>
        <w:rPr>
          <w:sz w:val="28"/>
        </w:rPr>
        <w:t>организации (печать)                                                                        подпись</w:t>
      </w:r>
    </w:p>
    <w:p w14:paraId="50D3A6CD">
      <w:pPr>
        <w:ind w:firstLine="708"/>
        <w:jc w:val="both"/>
        <w:rPr>
          <w:bCs/>
          <w:sz w:val="28"/>
        </w:rPr>
      </w:pPr>
    </w:p>
    <w:p w14:paraId="05EC30DD">
      <w:pPr>
        <w:ind w:firstLine="708"/>
        <w:jc w:val="both"/>
        <w:rPr>
          <w:bCs/>
          <w:sz w:val="28"/>
        </w:rPr>
      </w:pPr>
    </w:p>
    <w:p w14:paraId="1EB67C01">
      <w:pPr>
        <w:ind w:firstLine="708"/>
        <w:jc w:val="both"/>
        <w:rPr>
          <w:bCs/>
          <w:sz w:val="28"/>
        </w:rPr>
      </w:pPr>
    </w:p>
    <w:p w14:paraId="3456BE75">
      <w:pPr>
        <w:ind w:firstLine="708"/>
        <w:jc w:val="both"/>
        <w:rPr>
          <w:bCs/>
          <w:sz w:val="28"/>
        </w:rPr>
      </w:pPr>
    </w:p>
    <w:sectPr>
      <w:pgSz w:w="11906" w:h="16838"/>
      <w:pgMar w:top="709" w:right="1133" w:bottom="851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200247B" w:usb2="00000009" w:usb3="00000000" w:csb0="200001FF" w:csb1="00000000"/>
  </w:font>
  <w:font w:name="等线 Light">
    <w:altName w:val="Bukyved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4444C0"/>
    <w:multiLevelType w:val="multilevel"/>
    <w:tmpl w:val="084444C0"/>
    <w:lvl w:ilvl="0" w:tentative="0">
      <w:start w:val="1"/>
      <w:numFmt w:val="bullet"/>
      <w:lvlText w:val=""/>
      <w:lvlJc w:val="left"/>
      <w:pPr>
        <w:ind w:left="1068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">
    <w:nsid w:val="151A327A"/>
    <w:multiLevelType w:val="multilevel"/>
    <w:tmpl w:val="151A327A"/>
    <w:lvl w:ilvl="0" w:tentative="0">
      <w:start w:val="1"/>
      <w:numFmt w:val="bullet"/>
      <w:lvlText w:val=""/>
      <w:lvlJc w:val="left"/>
      <w:pPr>
        <w:ind w:left="1428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2">
    <w:nsid w:val="38F14216"/>
    <w:multiLevelType w:val="multilevel"/>
    <w:tmpl w:val="38F14216"/>
    <w:lvl w:ilvl="0" w:tentative="0">
      <w:start w:val="1"/>
      <w:numFmt w:val="bullet"/>
      <w:lvlText w:val=""/>
      <w:lvlJc w:val="left"/>
      <w:pPr>
        <w:ind w:left="1429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79B"/>
    <w:rsid w:val="00001F21"/>
    <w:rsid w:val="00061839"/>
    <w:rsid w:val="00086611"/>
    <w:rsid w:val="000A01EE"/>
    <w:rsid w:val="000D28C4"/>
    <w:rsid w:val="000E7EA1"/>
    <w:rsid w:val="00111A1E"/>
    <w:rsid w:val="00112D4E"/>
    <w:rsid w:val="00170894"/>
    <w:rsid w:val="0019113B"/>
    <w:rsid w:val="0024781B"/>
    <w:rsid w:val="00286363"/>
    <w:rsid w:val="0028745F"/>
    <w:rsid w:val="002B76BD"/>
    <w:rsid w:val="003038AB"/>
    <w:rsid w:val="0033079B"/>
    <w:rsid w:val="003457A7"/>
    <w:rsid w:val="003F5AE0"/>
    <w:rsid w:val="00443EF6"/>
    <w:rsid w:val="00490933"/>
    <w:rsid w:val="004B14B3"/>
    <w:rsid w:val="004B4F6D"/>
    <w:rsid w:val="004E14D6"/>
    <w:rsid w:val="00504A43"/>
    <w:rsid w:val="00530A55"/>
    <w:rsid w:val="005A7E5E"/>
    <w:rsid w:val="005F5CB1"/>
    <w:rsid w:val="00613E53"/>
    <w:rsid w:val="006B0BC3"/>
    <w:rsid w:val="006C0B77"/>
    <w:rsid w:val="00710F8A"/>
    <w:rsid w:val="00723FA8"/>
    <w:rsid w:val="00737A78"/>
    <w:rsid w:val="00813F06"/>
    <w:rsid w:val="008148FA"/>
    <w:rsid w:val="008242FF"/>
    <w:rsid w:val="0082534E"/>
    <w:rsid w:val="0084550E"/>
    <w:rsid w:val="00860EE2"/>
    <w:rsid w:val="00864961"/>
    <w:rsid w:val="00870751"/>
    <w:rsid w:val="008F53FF"/>
    <w:rsid w:val="009005C7"/>
    <w:rsid w:val="00922C48"/>
    <w:rsid w:val="00975462"/>
    <w:rsid w:val="009B3B22"/>
    <w:rsid w:val="009D20CC"/>
    <w:rsid w:val="00A75B56"/>
    <w:rsid w:val="00A77491"/>
    <w:rsid w:val="00A85553"/>
    <w:rsid w:val="00AD5317"/>
    <w:rsid w:val="00AE1D82"/>
    <w:rsid w:val="00B067E9"/>
    <w:rsid w:val="00B2739A"/>
    <w:rsid w:val="00B915B7"/>
    <w:rsid w:val="00C00671"/>
    <w:rsid w:val="00C21997"/>
    <w:rsid w:val="00C26F6B"/>
    <w:rsid w:val="00CB27E4"/>
    <w:rsid w:val="00CB29FA"/>
    <w:rsid w:val="00DB3DD5"/>
    <w:rsid w:val="00E3248E"/>
    <w:rsid w:val="00E55F47"/>
    <w:rsid w:val="00E95286"/>
    <w:rsid w:val="00EA59DF"/>
    <w:rsid w:val="00ED2944"/>
    <w:rsid w:val="00EE4070"/>
    <w:rsid w:val="00F03A41"/>
    <w:rsid w:val="00F12C76"/>
    <w:rsid w:val="00F30F5F"/>
    <w:rsid w:val="00F32D38"/>
    <w:rsid w:val="602F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kern w:val="0"/>
      <w:sz w:val="20"/>
      <w:szCs w:val="20"/>
      <w:lang w:val="ru-RU" w:eastAsia="ru-RU" w:bidi="ar-SA"/>
      <w14:ligatures w14:val="none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2F5597" w:themeColor="accent1" w:themeShade="BF"/>
      <w:szCs w:val="28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2F5597" w:themeColor="accent1" w:themeShade="BF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2F5597" w:themeColor="accent1" w:themeShade="BF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asciiTheme="minorHAnsi" w:hAnsiTheme="minorHAnsi"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asciiTheme="minorHAnsi" w:hAnsiTheme="minorHAnsi"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5">
    <w:name w:val="Subtitle"/>
    <w:basedOn w:val="1"/>
    <w:next w:val="1"/>
    <w:link w:val="27"/>
    <w:qFormat/>
    <w:uiPriority w:val="11"/>
    <w:rPr>
      <w:rFonts w:asciiTheme="minorHAnsi" w:hAnsiTheme="minorHAnsi" w:eastAsiaTheme="majorEastAsia" w:cstheme="majorBidi"/>
      <w:color w:val="595959" w:themeColor="text1" w:themeTint="A6"/>
      <w:spacing w:val="15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styleId="16">
    <w:name w:val="Table Grid"/>
    <w:basedOn w:val="1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7">
    <w:name w:val="Заголовок 1 Знак"/>
    <w:basedOn w:val="11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8">
    <w:name w:val="Заголовок 2 Знак"/>
    <w:basedOn w:val="11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9">
    <w:name w:val="Заголовок 3 Знак"/>
    <w:basedOn w:val="11"/>
    <w:link w:val="4"/>
    <w:semiHidden/>
    <w:uiPriority w:val="9"/>
    <w:rPr>
      <w:rFonts w:eastAsiaTheme="majorEastAsia" w:cstheme="majorBidi"/>
      <w:color w:val="2F5597" w:themeColor="accent1" w:themeShade="BF"/>
      <w:sz w:val="28"/>
      <w:szCs w:val="28"/>
    </w:rPr>
  </w:style>
  <w:style w:type="character" w:customStyle="1" w:styleId="20">
    <w:name w:val="Заголовок 4 Знак"/>
    <w:basedOn w:val="11"/>
    <w:link w:val="5"/>
    <w:semiHidden/>
    <w:uiPriority w:val="9"/>
    <w:rPr>
      <w:rFonts w:eastAsiaTheme="majorEastAsia" w:cstheme="majorBidi"/>
      <w:i/>
      <w:iCs/>
      <w:color w:val="2F5597" w:themeColor="accent1" w:themeShade="BF"/>
      <w:sz w:val="28"/>
    </w:rPr>
  </w:style>
  <w:style w:type="character" w:customStyle="1" w:styleId="21">
    <w:name w:val="Заголовок 5 Знак"/>
    <w:basedOn w:val="11"/>
    <w:link w:val="6"/>
    <w:semiHidden/>
    <w:uiPriority w:val="9"/>
    <w:rPr>
      <w:rFonts w:eastAsiaTheme="majorEastAsia" w:cstheme="majorBidi"/>
      <w:color w:val="2F5597" w:themeColor="accent1" w:themeShade="BF"/>
      <w:sz w:val="28"/>
    </w:rPr>
  </w:style>
  <w:style w:type="character" w:customStyle="1" w:styleId="22">
    <w:name w:val="Заголовок 6 Знак"/>
    <w:basedOn w:val="11"/>
    <w:link w:val="7"/>
    <w:semiHidden/>
    <w:uiPriority w:val="9"/>
    <w:rPr>
      <w:rFonts w:eastAsiaTheme="majorEastAsia" w:cstheme="majorBidi"/>
      <w:i/>
      <w:iCs/>
      <w:color w:val="595959" w:themeColor="text1" w:themeTint="A6"/>
      <w:sz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Заголовок 7 Знак"/>
    <w:basedOn w:val="11"/>
    <w:link w:val="8"/>
    <w:semiHidden/>
    <w:uiPriority w:val="9"/>
    <w:rPr>
      <w:rFonts w:eastAsiaTheme="majorEastAsia" w:cstheme="majorBidi"/>
      <w:color w:val="595959" w:themeColor="text1" w:themeTint="A6"/>
      <w:sz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Заголовок 8 Знак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:sz w:val="2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5">
    <w:name w:val="Заголовок 9 Знак"/>
    <w:basedOn w:val="11"/>
    <w:link w:val="10"/>
    <w:semiHidden/>
    <w:uiPriority w:val="9"/>
    <w:rPr>
      <w:rFonts w:eastAsiaTheme="majorEastAsia" w:cstheme="majorBidi"/>
      <w:color w:val="262626" w:themeColor="text1" w:themeTint="D9"/>
      <w:sz w:val="2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6">
    <w:name w:val="Заголовок Знак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Подзаголовок Знак"/>
    <w:basedOn w:val="11"/>
    <w:link w:val="15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Цитата 2 Знак"/>
    <w:basedOn w:val="11"/>
    <w:link w:val="28"/>
    <w:uiPriority w:val="29"/>
    <w:rPr>
      <w:rFonts w:ascii="Times New Roman" w:hAnsi="Times New Roman"/>
      <w:i/>
      <w:iCs/>
      <w:color w:val="404040" w:themeColor="text1" w:themeTint="BF"/>
      <w:sz w:val="28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3">
    <w:name w:val="Выделенная цитата Знак"/>
    <w:basedOn w:val="11"/>
    <w:link w:val="32"/>
    <w:uiPriority w:val="30"/>
    <w:rPr>
      <w:rFonts w:ascii="Times New Roman" w:hAnsi="Times New Roman"/>
      <w:i/>
      <w:iCs/>
      <w:color w:val="2F5597" w:themeColor="accent1" w:themeShade="BF"/>
      <w:sz w:val="28"/>
    </w:rPr>
  </w:style>
  <w:style w:type="character" w:customStyle="1" w:styleId="34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  <w:style w:type="paragraph" w:styleId="35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7A7E1-A198-4F4B-8BF7-96558AF2C7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1801</Words>
  <Characters>10269</Characters>
  <Lines>85</Lines>
  <Paragraphs>24</Paragraphs>
  <TotalTime>976</TotalTime>
  <ScaleCrop>false</ScaleCrop>
  <LinksUpToDate>false</LinksUpToDate>
  <CharactersWithSpaces>12046</CharactersWithSpaces>
  <Application>WPS Office_12.2.0.23197_F1E327BC-269C-435d-A152-05C5408002CA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2025-12-09T07:50:00Z</dcterms:created>
  <dc:creator>Дом народного творчества Ставропольский краевой</dc:creator>
  <cp:lastModifiedBy>Oleg Khodakovsky</cp:lastModifiedBy>
  <cp:lastPrinted>2026-01-13T07:10:00Z</cp:lastPrinted>
  <dcterms:modified xsi:type="dcterms:W3CDTF">2026-01-19T07:36:37Z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1049-12.2.0.23197</vt:lpwstr>
  </property>
  <property fmtid="{D5CDD505-2E9C-101B-9397-08002B2CF9AE}" pid="3" name="ICV">
    <vt:lpwstr>3FC3007BE4794DD79926D4321366CDE4_12</vt:lpwstr>
  </property>
</Properties>
</file>